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2204" w:rsidRDefault="003D173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E92204" w:rsidRDefault="003D173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учреждение высшего образования</w:t>
      </w:r>
    </w:p>
    <w:p w:rsidR="00E92204" w:rsidRDefault="003D173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«ФИНАНСОВЫЙ УНИВЕРСИТЕТ ПРИ ПРАВИТЕЛЬСТВЕ</w:t>
      </w:r>
    </w:p>
    <w:p w:rsidR="00E92204" w:rsidRDefault="003D173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РОССИЙСКОЙ ФЕДЕРАЦИИ»</w:t>
      </w:r>
    </w:p>
    <w:p w:rsidR="00E92204" w:rsidRDefault="003D173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(Финансовый университет)</w:t>
      </w:r>
    </w:p>
    <w:p w:rsidR="00E92204" w:rsidRDefault="00E922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7D94" w:rsidRDefault="003D173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Департамент общественных финансов</w:t>
      </w:r>
    </w:p>
    <w:p w:rsidR="00E92204" w:rsidRDefault="003D173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Финансового факультета</w:t>
      </w:r>
    </w:p>
    <w:p w:rsidR="00E92204" w:rsidRDefault="00E92204" w:rsidP="00727D9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92204" w:rsidRDefault="003D173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</w:t>
      </w:r>
    </w:p>
    <w:p w:rsidR="00E92204" w:rsidRDefault="003D1732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E92204" w:rsidRDefault="003D1732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/>
        <w:t xml:space="preserve">Проректор по учебной и методической работе </w:t>
      </w:r>
    </w:p>
    <w:p w:rsidR="00E92204" w:rsidRDefault="00E92204">
      <w:pPr>
        <w:spacing w:after="0" w:line="240" w:lineRule="auto"/>
        <w:ind w:left="567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2204" w:rsidRDefault="003D1732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___________Е.А. Каменева</w:t>
      </w:r>
    </w:p>
    <w:p w:rsidR="00727D94" w:rsidRPr="00727D94" w:rsidRDefault="00727D94" w:rsidP="00727D94">
      <w:pPr>
        <w:spacing w:line="480" w:lineRule="auto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727D94">
        <w:rPr>
          <w:rFonts w:ascii="Times New Roman" w:hAnsi="Times New Roman" w:cs="Times New Roman"/>
          <w:sz w:val="28"/>
          <w:szCs w:val="28"/>
          <w:lang w:eastAsia="zh-CN"/>
        </w:rPr>
        <w:t>«</w:t>
      </w:r>
      <w:r w:rsidR="009F6517">
        <w:rPr>
          <w:rFonts w:ascii="Times New Roman" w:hAnsi="Times New Roman" w:cs="Times New Roman"/>
          <w:sz w:val="28"/>
          <w:szCs w:val="28"/>
          <w:lang w:eastAsia="zh-CN"/>
        </w:rPr>
        <w:t>24</w:t>
      </w:r>
      <w:r w:rsidRPr="00727D94">
        <w:rPr>
          <w:rFonts w:ascii="Times New Roman" w:hAnsi="Times New Roman" w:cs="Times New Roman"/>
          <w:sz w:val="28"/>
          <w:szCs w:val="28"/>
          <w:lang w:eastAsia="zh-CN"/>
        </w:rPr>
        <w:t xml:space="preserve">» </w:t>
      </w:r>
      <w:r w:rsidR="009F6517">
        <w:rPr>
          <w:rFonts w:ascii="Times New Roman" w:hAnsi="Times New Roman" w:cs="Times New Roman"/>
          <w:sz w:val="28"/>
          <w:szCs w:val="28"/>
          <w:lang w:eastAsia="zh-CN"/>
        </w:rPr>
        <w:t xml:space="preserve">мая </w:t>
      </w:r>
      <w:bookmarkStart w:id="0" w:name="_GoBack"/>
      <w:bookmarkEnd w:id="0"/>
      <w:r w:rsidRPr="00727D94">
        <w:rPr>
          <w:rFonts w:ascii="Times New Roman" w:hAnsi="Times New Roman" w:cs="Times New Roman"/>
          <w:sz w:val="28"/>
          <w:szCs w:val="28"/>
          <w:lang w:eastAsia="zh-CN"/>
        </w:rPr>
        <w:t>2023 г.</w:t>
      </w:r>
    </w:p>
    <w:p w:rsidR="00E92204" w:rsidRDefault="00E92204" w:rsidP="00727D94">
      <w:pPr>
        <w:tabs>
          <w:tab w:val="left" w:pos="570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92204" w:rsidRDefault="00E922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92204" w:rsidRDefault="003D173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С.П. Солянникова</w:t>
      </w:r>
    </w:p>
    <w:p w:rsidR="00E92204" w:rsidRDefault="00E922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92204" w:rsidRDefault="003D173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ПРОГРАММА</w:t>
      </w:r>
    </w:p>
    <w:p w:rsidR="00E92204" w:rsidRDefault="003D173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НАУЧНО-ИССЛЕДОВАТЕЛЬСКОЙ РАБОТЫ</w:t>
      </w:r>
    </w:p>
    <w:p w:rsidR="00E92204" w:rsidRDefault="00E922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92204" w:rsidRDefault="003D1732">
      <w:pPr>
        <w:tabs>
          <w:tab w:val="left" w:leader="underscore" w:pos="9107"/>
        </w:tabs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  <w:t xml:space="preserve">Направление подготовки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38.04.08 «Финансы и кредит»</w:t>
      </w:r>
    </w:p>
    <w:p w:rsidR="00E92204" w:rsidRDefault="00E92204">
      <w:pPr>
        <w:tabs>
          <w:tab w:val="left" w:leader="underscore" w:pos="9107"/>
        </w:tabs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</w:pPr>
    </w:p>
    <w:p w:rsidR="00E92204" w:rsidRDefault="003D173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  <w:t xml:space="preserve">Направленность программы магистратуры </w:t>
      </w:r>
      <w:r>
        <w:rPr>
          <w:rFonts w:ascii="Times New Roman" w:eastAsia="Calibri" w:hAnsi="Times New Roman" w:cs="Times New Roman"/>
          <w:sz w:val="28"/>
          <w:szCs w:val="28"/>
        </w:rPr>
        <w:t xml:space="preserve">«Финансовые инновации в государственном секторе» </w:t>
      </w:r>
    </w:p>
    <w:p w:rsidR="00E92204" w:rsidRDefault="00E92204">
      <w:pPr>
        <w:spacing w:after="0" w:line="240" w:lineRule="auto"/>
        <w:ind w:right="3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2204" w:rsidRDefault="00E9220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2204" w:rsidRDefault="00E922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92204" w:rsidRDefault="003D173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Рекомендовано Ученым советом </w:t>
      </w:r>
    </w:p>
    <w:p w:rsidR="00E92204" w:rsidRDefault="003D173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Финансового факультета </w:t>
      </w:r>
    </w:p>
    <w:p w:rsidR="001961AA" w:rsidRDefault="001961AA" w:rsidP="001961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протокол № </w:t>
      </w:r>
      <w:r w:rsidR="00C84AD0">
        <w:rPr>
          <w:rFonts w:ascii="Times New Roman" w:eastAsia="Calibri" w:hAnsi="Times New Roman" w:cs="Times New Roman"/>
          <w:i/>
          <w:sz w:val="28"/>
          <w:szCs w:val="28"/>
        </w:rPr>
        <w:t>34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от «</w:t>
      </w:r>
      <w:r w:rsidR="00C84AD0">
        <w:rPr>
          <w:rFonts w:ascii="Times New Roman" w:eastAsia="Calibri" w:hAnsi="Times New Roman" w:cs="Times New Roman"/>
          <w:i/>
          <w:sz w:val="28"/>
          <w:szCs w:val="28"/>
        </w:rPr>
        <w:t>16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» </w:t>
      </w:r>
      <w:r w:rsidR="00C84AD0">
        <w:rPr>
          <w:rFonts w:ascii="Times New Roman" w:eastAsia="Calibri" w:hAnsi="Times New Roman" w:cs="Times New Roman"/>
          <w:i/>
          <w:sz w:val="28"/>
          <w:szCs w:val="28"/>
        </w:rPr>
        <w:t>мая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2023 г.</w:t>
      </w:r>
    </w:p>
    <w:p w:rsidR="00E92204" w:rsidRDefault="00E922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961AA" w:rsidRDefault="003D1732" w:rsidP="001961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Одобрено Советом Департамента общественных финансов Финансового </w:t>
      </w:r>
      <w:r w:rsidR="001961AA">
        <w:rPr>
          <w:rFonts w:ascii="Times New Roman" w:eastAsia="Calibri" w:hAnsi="Times New Roman" w:cs="Times New Roman"/>
          <w:i/>
          <w:sz w:val="28"/>
          <w:szCs w:val="28"/>
        </w:rPr>
        <w:t xml:space="preserve">протокол № </w:t>
      </w:r>
      <w:r w:rsidR="00C84AD0">
        <w:rPr>
          <w:rFonts w:ascii="Times New Roman" w:eastAsia="Calibri" w:hAnsi="Times New Roman" w:cs="Times New Roman"/>
          <w:i/>
          <w:sz w:val="28"/>
          <w:szCs w:val="28"/>
        </w:rPr>
        <w:t>10</w:t>
      </w:r>
      <w:r w:rsidR="001961AA">
        <w:rPr>
          <w:rFonts w:ascii="Times New Roman" w:eastAsia="Calibri" w:hAnsi="Times New Roman" w:cs="Times New Roman"/>
          <w:i/>
          <w:sz w:val="28"/>
          <w:szCs w:val="28"/>
        </w:rPr>
        <w:t xml:space="preserve"> от «</w:t>
      </w:r>
      <w:r w:rsidR="00C84AD0">
        <w:rPr>
          <w:rFonts w:ascii="Times New Roman" w:eastAsia="Calibri" w:hAnsi="Times New Roman" w:cs="Times New Roman"/>
          <w:i/>
          <w:sz w:val="28"/>
          <w:szCs w:val="28"/>
        </w:rPr>
        <w:t>17</w:t>
      </w:r>
      <w:r w:rsidR="001961AA">
        <w:rPr>
          <w:rFonts w:ascii="Times New Roman" w:eastAsia="Calibri" w:hAnsi="Times New Roman" w:cs="Times New Roman"/>
          <w:i/>
          <w:sz w:val="28"/>
          <w:szCs w:val="28"/>
        </w:rPr>
        <w:t xml:space="preserve">» </w:t>
      </w:r>
      <w:r w:rsidR="00C84AD0">
        <w:rPr>
          <w:rFonts w:ascii="Times New Roman" w:eastAsia="Calibri" w:hAnsi="Times New Roman" w:cs="Times New Roman"/>
          <w:i/>
          <w:sz w:val="28"/>
          <w:szCs w:val="28"/>
        </w:rPr>
        <w:t>апреля</w:t>
      </w:r>
      <w:r w:rsidR="001961AA">
        <w:rPr>
          <w:rFonts w:ascii="Times New Roman" w:eastAsia="Calibri" w:hAnsi="Times New Roman" w:cs="Times New Roman"/>
          <w:i/>
          <w:sz w:val="28"/>
          <w:szCs w:val="28"/>
        </w:rPr>
        <w:t xml:space="preserve"> 2023 г.</w:t>
      </w:r>
    </w:p>
    <w:p w:rsidR="00E92204" w:rsidRDefault="00E92204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E92204" w:rsidRDefault="00E922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92204" w:rsidRDefault="00E922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92204" w:rsidRDefault="00E92204" w:rsidP="00727D9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92204" w:rsidRDefault="00E922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92204" w:rsidRDefault="003D173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Москва – 2023</w:t>
      </w:r>
    </w:p>
    <w:p w:rsidR="00E92204" w:rsidRDefault="00E922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281850368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:rsidR="00E92204" w:rsidRDefault="003D1732" w:rsidP="00727D94">
          <w:pPr>
            <w:pStyle w:val="af3"/>
            <w:jc w:val="center"/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  <w:t>содержание</w:t>
          </w:r>
        </w:p>
        <w:p w:rsidR="00727D94" w:rsidRPr="00727D94" w:rsidRDefault="00727D94" w:rsidP="00727D94">
          <w:pPr>
            <w:rPr>
              <w:lang w:eastAsia="ru-RU"/>
            </w:rPr>
          </w:pPr>
        </w:p>
        <w:p w:rsidR="00727D94" w:rsidRPr="00727D94" w:rsidRDefault="0009411D" w:rsidP="00727D94">
          <w:pPr>
            <w:pStyle w:val="11"/>
            <w:spacing w:after="12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5159721" w:history="1">
            <w:r w:rsidR="00727D94" w:rsidRPr="00727D94">
              <w:rPr>
                <w:rStyle w:val="af6"/>
                <w:rFonts w:eastAsia="Cambria"/>
                <w:noProof/>
                <w:color w:val="auto"/>
                <w:u w:val="none"/>
              </w:rPr>
              <w:t>1.Перечень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      </w:r>
            <w:r w:rsidR="00727D94" w:rsidRPr="00727D94">
              <w:rPr>
                <w:noProof/>
                <w:webHidden/>
              </w:rPr>
              <w:tab/>
            </w:r>
            <w:r w:rsidR="00153192">
              <w:rPr>
                <w:noProof/>
                <w:webHidden/>
              </w:rPr>
              <w:t>3</w:t>
            </w:r>
          </w:hyperlink>
        </w:p>
        <w:p w:rsidR="00727D94" w:rsidRPr="00727D94" w:rsidRDefault="0009411D" w:rsidP="00727D94">
          <w:pPr>
            <w:pStyle w:val="11"/>
            <w:spacing w:after="12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5159722" w:history="1">
            <w:r w:rsidR="00727D94" w:rsidRPr="00727D94">
              <w:rPr>
                <w:rStyle w:val="af6"/>
                <w:rFonts w:eastAsia="Cambria"/>
                <w:noProof/>
                <w:color w:val="auto"/>
                <w:u w:val="none"/>
              </w:rPr>
              <w:t>2. Место НИР в структуре образовательной программы</w:t>
            </w:r>
            <w:r w:rsidR="00727D94" w:rsidRPr="00727D94">
              <w:rPr>
                <w:noProof/>
                <w:webHidden/>
              </w:rPr>
              <w:tab/>
            </w:r>
            <w:r w:rsidR="00153192">
              <w:rPr>
                <w:noProof/>
                <w:webHidden/>
              </w:rPr>
              <w:t>7</w:t>
            </w:r>
          </w:hyperlink>
        </w:p>
        <w:p w:rsidR="00727D94" w:rsidRPr="00727D94" w:rsidRDefault="0009411D" w:rsidP="00727D94">
          <w:pPr>
            <w:pStyle w:val="11"/>
            <w:spacing w:after="12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5159723" w:history="1">
            <w:r w:rsidR="00727D94" w:rsidRPr="00727D94">
              <w:rPr>
                <w:rStyle w:val="af6"/>
                <w:rFonts w:eastAsia="Cambria"/>
                <w:noProof/>
                <w:color w:val="auto"/>
                <w:u w:val="none"/>
              </w:rPr>
              <w:t>3. Объем НИР в зачетных единицах и в академических часах с выделением объема аудиторной (семинары) и самостоятельной работы</w:t>
            </w:r>
            <w:r w:rsidR="00727D94" w:rsidRPr="00727D94">
              <w:rPr>
                <w:noProof/>
                <w:webHidden/>
              </w:rPr>
              <w:tab/>
            </w:r>
            <w:r w:rsidR="00727D94" w:rsidRPr="00727D94">
              <w:rPr>
                <w:noProof/>
                <w:webHidden/>
              </w:rPr>
              <w:fldChar w:fldCharType="begin"/>
            </w:r>
            <w:r w:rsidR="00727D94" w:rsidRPr="00727D94">
              <w:rPr>
                <w:noProof/>
                <w:webHidden/>
              </w:rPr>
              <w:instrText xml:space="preserve"> PAGEREF _Toc485159723 \h </w:instrText>
            </w:r>
            <w:r w:rsidR="00727D94" w:rsidRPr="00727D94">
              <w:rPr>
                <w:noProof/>
                <w:webHidden/>
              </w:rPr>
            </w:r>
            <w:r w:rsidR="00727D94" w:rsidRPr="00727D94">
              <w:rPr>
                <w:noProof/>
                <w:webHidden/>
              </w:rPr>
              <w:fldChar w:fldCharType="separate"/>
            </w:r>
            <w:r w:rsidR="00727D94" w:rsidRPr="00727D94">
              <w:rPr>
                <w:noProof/>
                <w:webHidden/>
              </w:rPr>
              <w:t>8</w:t>
            </w:r>
            <w:r w:rsidR="00727D94" w:rsidRPr="00727D94">
              <w:rPr>
                <w:noProof/>
                <w:webHidden/>
              </w:rPr>
              <w:fldChar w:fldCharType="end"/>
            </w:r>
          </w:hyperlink>
        </w:p>
        <w:p w:rsidR="00727D94" w:rsidRPr="00727D94" w:rsidRDefault="0009411D" w:rsidP="00727D94">
          <w:pPr>
            <w:pStyle w:val="11"/>
            <w:spacing w:after="12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5159724" w:history="1">
            <w:r w:rsidR="00727D94" w:rsidRPr="00727D94">
              <w:rPr>
                <w:rStyle w:val="af6"/>
                <w:rFonts w:eastAsia="Cambria"/>
                <w:noProof/>
                <w:color w:val="auto"/>
                <w:u w:val="none"/>
              </w:rPr>
              <w:t>4. Содержание НИР</w:t>
            </w:r>
            <w:r w:rsidR="00727D94" w:rsidRPr="00727D94">
              <w:rPr>
                <w:noProof/>
                <w:webHidden/>
              </w:rPr>
              <w:tab/>
            </w:r>
            <w:r w:rsidR="00153192">
              <w:rPr>
                <w:noProof/>
                <w:webHidden/>
              </w:rPr>
              <w:t>9</w:t>
            </w:r>
          </w:hyperlink>
        </w:p>
        <w:p w:rsidR="00727D94" w:rsidRPr="00727D94" w:rsidRDefault="0009411D" w:rsidP="00727D94">
          <w:pPr>
            <w:pStyle w:val="11"/>
            <w:spacing w:after="12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5159725" w:history="1">
            <w:r w:rsidR="00727D94" w:rsidRPr="00727D94">
              <w:rPr>
                <w:rStyle w:val="af6"/>
                <w:rFonts w:eastAsia="Cambria"/>
                <w:noProof/>
                <w:color w:val="auto"/>
                <w:u w:val="none"/>
              </w:rPr>
              <w:t>5. Учебно-методическое обеспечение для самостоятельной работы обучающихся при проведении НИР</w:t>
            </w:r>
            <w:r w:rsidR="00727D94" w:rsidRPr="00727D94">
              <w:rPr>
                <w:noProof/>
                <w:webHidden/>
              </w:rPr>
              <w:tab/>
            </w:r>
            <w:r w:rsidR="00727D94" w:rsidRPr="00727D94">
              <w:rPr>
                <w:noProof/>
                <w:webHidden/>
              </w:rPr>
              <w:fldChar w:fldCharType="begin"/>
            </w:r>
            <w:r w:rsidR="00727D94" w:rsidRPr="00727D94">
              <w:rPr>
                <w:noProof/>
                <w:webHidden/>
              </w:rPr>
              <w:instrText xml:space="preserve"> PAGEREF _Toc485159725 \h </w:instrText>
            </w:r>
            <w:r w:rsidR="00727D94" w:rsidRPr="00727D94">
              <w:rPr>
                <w:noProof/>
                <w:webHidden/>
              </w:rPr>
            </w:r>
            <w:r w:rsidR="00727D94" w:rsidRPr="00727D94">
              <w:rPr>
                <w:noProof/>
                <w:webHidden/>
              </w:rPr>
              <w:fldChar w:fldCharType="separate"/>
            </w:r>
            <w:r w:rsidR="00727D94" w:rsidRPr="00727D94">
              <w:rPr>
                <w:noProof/>
                <w:webHidden/>
              </w:rPr>
              <w:t>10</w:t>
            </w:r>
            <w:r w:rsidR="00727D94" w:rsidRPr="00727D94">
              <w:rPr>
                <w:noProof/>
                <w:webHidden/>
              </w:rPr>
              <w:fldChar w:fldCharType="end"/>
            </w:r>
          </w:hyperlink>
        </w:p>
        <w:p w:rsidR="00727D94" w:rsidRPr="00727D94" w:rsidRDefault="0009411D" w:rsidP="00727D94">
          <w:pPr>
            <w:pStyle w:val="11"/>
            <w:spacing w:after="120"/>
            <w:rPr>
              <w:noProof/>
            </w:rPr>
          </w:pPr>
          <w:hyperlink w:anchor="_Toc485159726" w:history="1">
            <w:r w:rsidR="00727D94" w:rsidRPr="00727D94">
              <w:rPr>
                <w:rStyle w:val="af6"/>
                <w:rFonts w:eastAsia="Cambria"/>
                <w:noProof/>
                <w:color w:val="auto"/>
                <w:u w:val="none"/>
              </w:rPr>
              <w:t xml:space="preserve">6. </w:t>
            </w:r>
            <w:r w:rsidR="00727D94" w:rsidRPr="00727D94">
              <w:rPr>
                <w:bCs/>
                <w:noProof/>
              </w:rPr>
              <w:t>Перечень основной и дополнительной учебной литературы, необходимой для выполнения НИР</w:t>
            </w:r>
            <w:r w:rsidR="00727D94" w:rsidRPr="00727D94">
              <w:rPr>
                <w:noProof/>
                <w:webHidden/>
              </w:rPr>
              <w:tab/>
            </w:r>
            <w:r w:rsidR="00153192">
              <w:rPr>
                <w:noProof/>
                <w:webHidden/>
              </w:rPr>
              <w:t>14</w:t>
            </w:r>
          </w:hyperlink>
        </w:p>
        <w:p w:rsidR="00727D94" w:rsidRPr="00727D94" w:rsidRDefault="00727D94" w:rsidP="00727D94">
          <w:pPr>
            <w:spacing w:after="120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727D94">
            <w:rPr>
              <w:rFonts w:ascii="Times New Roman" w:hAnsi="Times New Roman" w:cs="Times New Roman"/>
              <w:noProof/>
              <w:sz w:val="28"/>
              <w:szCs w:val="28"/>
            </w:rPr>
            <w:t>7. Перечень ресурсов информационно-телекоммуникационной сети «Интернет», необходимых для проведения НИР………………………</w:t>
          </w:r>
          <w:r>
            <w:rPr>
              <w:rFonts w:ascii="Times New Roman" w:hAnsi="Times New Roman" w:cs="Times New Roman"/>
              <w:noProof/>
              <w:sz w:val="28"/>
              <w:szCs w:val="28"/>
            </w:rPr>
            <w:t>...</w:t>
          </w:r>
          <w:r w:rsidRPr="00727D94">
            <w:rPr>
              <w:rFonts w:ascii="Times New Roman" w:hAnsi="Times New Roman" w:cs="Times New Roman"/>
              <w:noProof/>
              <w:sz w:val="28"/>
              <w:szCs w:val="28"/>
            </w:rPr>
            <w:t>……</w:t>
          </w:r>
          <w:r w:rsidR="00153192">
            <w:rPr>
              <w:rFonts w:ascii="Times New Roman" w:hAnsi="Times New Roman" w:cs="Times New Roman"/>
              <w:noProof/>
              <w:sz w:val="28"/>
              <w:szCs w:val="28"/>
            </w:rPr>
            <w:t>23</w:t>
          </w:r>
        </w:p>
        <w:p w:rsidR="00727D94" w:rsidRPr="00727D94" w:rsidRDefault="0009411D" w:rsidP="00727D94">
          <w:pPr>
            <w:pStyle w:val="11"/>
            <w:spacing w:after="12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85159727" w:history="1">
            <w:r w:rsidR="00727D94" w:rsidRPr="00727D94">
              <w:rPr>
                <w:rStyle w:val="af6"/>
                <w:rFonts w:eastAsia="Cambria"/>
                <w:noProof/>
                <w:color w:val="auto"/>
                <w:u w:val="none"/>
              </w:rPr>
              <w:t>8. Методические указания для обучающихся при выполнении НИР</w:t>
            </w:r>
            <w:r w:rsidR="00727D94" w:rsidRPr="00727D94">
              <w:rPr>
                <w:noProof/>
                <w:webHidden/>
              </w:rPr>
              <w:tab/>
            </w:r>
            <w:r w:rsidR="00153192">
              <w:rPr>
                <w:noProof/>
                <w:webHidden/>
              </w:rPr>
              <w:t>24</w:t>
            </w:r>
          </w:hyperlink>
        </w:p>
        <w:p w:rsidR="00E92204" w:rsidRPr="00727D94" w:rsidRDefault="0009411D" w:rsidP="00727D94">
          <w:pPr>
            <w:spacing w:after="120"/>
            <w:rPr>
              <w:rFonts w:ascii="Times New Roman" w:hAnsi="Times New Roman" w:cs="Times New Roman"/>
              <w:sz w:val="28"/>
              <w:szCs w:val="28"/>
            </w:rPr>
          </w:pPr>
          <w:hyperlink w:anchor="_Toc485159728" w:history="1">
            <w:r w:rsidR="00727D94" w:rsidRPr="00727D94">
              <w:rPr>
                <w:rStyle w:val="af6"/>
                <w:rFonts w:ascii="Times New Roman" w:eastAsia="Cambria" w:hAnsi="Times New Roman" w:cs="Times New Roman"/>
                <w:noProof/>
                <w:color w:val="auto"/>
                <w:sz w:val="28"/>
                <w:szCs w:val="28"/>
                <w:u w:val="none"/>
              </w:rPr>
              <w:t>9. Описание материально-технической базы, необходимой для выполнения НИР</w:t>
            </w:r>
            <w:r w:rsidR="00727D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……………………………………………………………………………….</w:t>
            </w:r>
            <w:r w:rsidR="00727D94" w:rsidRPr="00727D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27D94" w:rsidRPr="00727D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_Toc485159728 \h </w:instrText>
            </w:r>
            <w:r w:rsidR="00727D94" w:rsidRPr="00727D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27D94" w:rsidRPr="00727D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27D94" w:rsidRPr="00727D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15319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727D94" w:rsidRPr="00727D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</w:sdtContent>
    </w:sdt>
    <w:p w:rsidR="00E92204" w:rsidRDefault="003D1732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br w:type="page"/>
      </w:r>
    </w:p>
    <w:p w:rsidR="00E92204" w:rsidRDefault="003D1732">
      <w:pPr>
        <w:pStyle w:val="1"/>
        <w:spacing w:beforeAutospacing="1" w:afterAutospacing="1" w:line="240" w:lineRule="auto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1" w:name="_Toc69114962"/>
      <w:r>
        <w:rPr>
          <w:rFonts w:ascii="Times New Roman" w:eastAsia="Calibri" w:hAnsi="Times New Roman" w:cs="Times New Roman"/>
          <w:b/>
          <w:color w:val="auto"/>
          <w:sz w:val="28"/>
          <w:szCs w:val="28"/>
        </w:rPr>
        <w:lastRenderedPageBreak/>
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</w:r>
      <w:bookmarkEnd w:id="1"/>
    </w:p>
    <w:p w:rsidR="00E92204" w:rsidRDefault="003D17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Научно-исследовательская работа относится к важному блоку программы магистратуры, цель которого состоит в овладении студентами </w:t>
      </w:r>
      <w:r w:rsidR="00247A67">
        <w:rPr>
          <w:rFonts w:ascii="Times New Roman" w:hAnsi="Times New Roman" w:cs="Times New Roman"/>
          <w:sz w:val="28"/>
          <w:szCs w:val="28"/>
        </w:rPr>
        <w:t>методологией научных исследований,</w:t>
      </w:r>
      <w:r>
        <w:rPr>
          <w:rFonts w:ascii="Times New Roman" w:hAnsi="Times New Roman" w:cs="Times New Roman"/>
          <w:sz w:val="28"/>
          <w:szCs w:val="28"/>
        </w:rPr>
        <w:t xml:space="preserve"> дополняющей знания и умения, приобретаемые в ходе освоения дисциплин программы, синергетическим эффектом которых станет формирование профессиональных компетенций.</w:t>
      </w:r>
    </w:p>
    <w:p w:rsidR="00E92204" w:rsidRDefault="003D173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f5"/>
        <w:tblW w:w="9498" w:type="dxa"/>
        <w:tblInd w:w="-5" w:type="dxa"/>
        <w:tblLook w:val="04A0" w:firstRow="1" w:lastRow="0" w:firstColumn="1" w:lastColumn="0" w:noHBand="0" w:noVBand="1"/>
      </w:tblPr>
      <w:tblGrid>
        <w:gridCol w:w="1565"/>
        <w:gridCol w:w="2145"/>
        <w:gridCol w:w="2432"/>
        <w:gridCol w:w="3356"/>
      </w:tblGrid>
      <w:tr w:rsidR="00247A67" w:rsidTr="00247A67">
        <w:tc>
          <w:tcPr>
            <w:tcW w:w="1565" w:type="dxa"/>
            <w:vAlign w:val="center"/>
          </w:tcPr>
          <w:p w:rsidR="00247A67" w:rsidRPr="00247A67" w:rsidRDefault="00247A67" w:rsidP="00247A67">
            <w:pPr>
              <w:ind w:right="-10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247A67"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45" w:type="dxa"/>
            <w:vAlign w:val="center"/>
          </w:tcPr>
          <w:p w:rsidR="00247A67" w:rsidRPr="00247A67" w:rsidRDefault="00247A67" w:rsidP="00247A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A6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32" w:type="dxa"/>
            <w:vAlign w:val="center"/>
          </w:tcPr>
          <w:p w:rsidR="00247A67" w:rsidRPr="00247A67" w:rsidRDefault="00247A67" w:rsidP="00247A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A67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356" w:type="dxa"/>
            <w:vAlign w:val="center"/>
          </w:tcPr>
          <w:p w:rsidR="00247A67" w:rsidRPr="00247A67" w:rsidRDefault="00247A67" w:rsidP="00247A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A67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компетенциями / индикаторами достижения компетенции</w:t>
            </w:r>
          </w:p>
        </w:tc>
      </w:tr>
      <w:tr w:rsidR="00E92204" w:rsidTr="00247A67">
        <w:tc>
          <w:tcPr>
            <w:tcW w:w="1565" w:type="dxa"/>
            <w:vMerge w:val="restart"/>
          </w:tcPr>
          <w:p w:rsidR="00E92204" w:rsidRDefault="003D173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ПКН-1</w:t>
            </w:r>
          </w:p>
        </w:tc>
        <w:tc>
          <w:tcPr>
            <w:tcW w:w="2145" w:type="dxa"/>
            <w:vMerge w:val="restart"/>
          </w:tcPr>
          <w:p w:rsidR="00E92204" w:rsidRDefault="003D1732" w:rsidP="00247A67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Способен решать практические и (или) научно - исследовательские задачи как в деятельности финансовых органов, различных институтов и инфраструктуры финансового рынка, так и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на уровне российского и мирового финансового рынка, публично-правовых образований, </w:t>
            </w:r>
            <w:r w:rsidR="00247A67">
              <w:rPr>
                <w:rFonts w:ascii="Times New Roman" w:eastAsiaTheme="minorEastAsia" w:hAnsi="Times New Roman" w:cs="Times New Roman"/>
                <w:sz w:val="24"/>
                <w:szCs w:val="24"/>
              </w:rPr>
              <w:t>организаций на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247A67">
              <w:rPr>
                <w:rFonts w:ascii="Times New Roman" w:eastAsiaTheme="minorEastAsia" w:hAnsi="Times New Roman" w:cs="Times New Roman"/>
                <w:sz w:val="24"/>
                <w:szCs w:val="24"/>
              </w:rPr>
              <w:t>основе фундаментальной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теоретической подготовки в области финансов и кредита</w:t>
            </w:r>
          </w:p>
        </w:tc>
        <w:tc>
          <w:tcPr>
            <w:tcW w:w="2432" w:type="dxa"/>
          </w:tcPr>
          <w:p w:rsidR="00E92204" w:rsidRDefault="003D1732" w:rsidP="00247A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</w:t>
            </w:r>
          </w:p>
        </w:tc>
        <w:tc>
          <w:tcPr>
            <w:tcW w:w="3356" w:type="dxa"/>
          </w:tcPr>
          <w:p w:rsidR="00E92204" w:rsidRDefault="003D1732" w:rsidP="00247A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</w:t>
            </w:r>
            <w:r w:rsidR="00247A67">
              <w:rPr>
                <w:rFonts w:ascii="Times New Roman" w:hAnsi="Times New Roman" w:cs="Times New Roman"/>
                <w:sz w:val="24"/>
                <w:szCs w:val="24"/>
              </w:rPr>
              <w:t>концепции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трендов развития управления финансами государственного сектора</w:t>
            </w:r>
          </w:p>
          <w:p w:rsidR="00E92204" w:rsidRDefault="00E92204" w:rsidP="00247A6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2204" w:rsidRDefault="003D1732" w:rsidP="00247A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определять научные проблемы, цели и задачи научных исследования в сфере управления финансами государственного сектора</w:t>
            </w:r>
          </w:p>
          <w:p w:rsidR="00E92204" w:rsidRDefault="00E92204" w:rsidP="00247A67">
            <w:pPr>
              <w:pStyle w:val="af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204" w:rsidTr="00247A67">
        <w:tc>
          <w:tcPr>
            <w:tcW w:w="1565" w:type="dxa"/>
            <w:vMerge/>
          </w:tcPr>
          <w:p w:rsidR="00E92204" w:rsidRDefault="00E92204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5" w:type="dxa"/>
            <w:vMerge/>
          </w:tcPr>
          <w:p w:rsidR="00E92204" w:rsidRDefault="00E92204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E92204" w:rsidRDefault="003D1732" w:rsidP="00247A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Проводит критический анализ выявленных проблемных ситуаций</w:t>
            </w:r>
          </w:p>
          <w:p w:rsidR="00E92204" w:rsidRDefault="00E92204" w:rsidP="00247A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6" w:type="dxa"/>
          </w:tcPr>
          <w:p w:rsidR="00E92204" w:rsidRDefault="003D1732" w:rsidP="00247A67">
            <w:pPr>
              <w:pStyle w:val="af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Знания: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методологию и дискуссионные вопросы </w:t>
            </w:r>
            <w:r w:rsidR="00247A67">
              <w:rPr>
                <w:rFonts w:ascii="Times New Roman" w:hAnsi="Times New Roman" w:cs="Times New Roman"/>
                <w:sz w:val="24"/>
                <w:szCs w:val="24"/>
              </w:rPr>
              <w:t>научных исследований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сфере управления финансами государственного сектора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E92204" w:rsidRDefault="003D1732" w:rsidP="00247A67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объекты, предметы и логику </w:t>
            </w:r>
            <w:r w:rsidR="00247A67">
              <w:rPr>
                <w:rFonts w:ascii="Times New Roman" w:hAnsi="Times New Roman" w:cs="Times New Roman"/>
                <w:sz w:val="24"/>
                <w:szCs w:val="24"/>
              </w:rPr>
              <w:t>научных исследований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сфере управления финансами государственного сектора</w:t>
            </w:r>
          </w:p>
        </w:tc>
      </w:tr>
      <w:tr w:rsidR="00E92204" w:rsidTr="00247A67">
        <w:tc>
          <w:tcPr>
            <w:tcW w:w="1565" w:type="dxa"/>
            <w:vMerge/>
          </w:tcPr>
          <w:p w:rsidR="00E92204" w:rsidRDefault="00E92204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5" w:type="dxa"/>
            <w:vMerge/>
          </w:tcPr>
          <w:p w:rsidR="00E92204" w:rsidRDefault="00E92204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E92204" w:rsidRDefault="003D1732" w:rsidP="00247A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3.Выдвигает самостоятельные гипотезы при решении </w:t>
            </w:r>
          </w:p>
          <w:p w:rsidR="00E92204" w:rsidRDefault="003D1732" w:rsidP="00247A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научно - исследовательских задач в области финансов и кредита</w:t>
            </w:r>
          </w:p>
          <w:p w:rsidR="00E92204" w:rsidRDefault="00E92204" w:rsidP="00247A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6" w:type="dxa"/>
          </w:tcPr>
          <w:p w:rsidR="00E92204" w:rsidRDefault="003D1732" w:rsidP="00247A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и эмпирические методы </w:t>
            </w:r>
            <w:r w:rsidR="00247A67">
              <w:rPr>
                <w:rFonts w:ascii="Times New Roman" w:hAnsi="Times New Roman" w:cs="Times New Roman"/>
                <w:sz w:val="24"/>
                <w:szCs w:val="24"/>
              </w:rPr>
              <w:t>научных исследований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сфере управления финансами государственного сектора</w:t>
            </w:r>
          </w:p>
          <w:p w:rsidR="00E92204" w:rsidRDefault="00E92204" w:rsidP="00247A67">
            <w:pPr>
              <w:pStyle w:val="af2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2204" w:rsidRDefault="003D1732" w:rsidP="00247A67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выдвигать и проверять гипотезы при проведении </w:t>
            </w:r>
            <w:r w:rsidR="00247A67">
              <w:rPr>
                <w:rFonts w:ascii="Times New Roman" w:hAnsi="Times New Roman" w:cs="Times New Roman"/>
                <w:sz w:val="24"/>
                <w:szCs w:val="24"/>
              </w:rPr>
              <w:t>научных исследований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сфере управления финансами государственного сектора</w:t>
            </w:r>
          </w:p>
        </w:tc>
      </w:tr>
      <w:tr w:rsidR="00E92204" w:rsidTr="00247A67">
        <w:tc>
          <w:tcPr>
            <w:tcW w:w="1565" w:type="dxa"/>
            <w:vMerge/>
          </w:tcPr>
          <w:p w:rsidR="00E92204" w:rsidRDefault="00E92204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5" w:type="dxa"/>
            <w:vMerge/>
          </w:tcPr>
          <w:p w:rsidR="00E92204" w:rsidRDefault="00E92204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E92204" w:rsidRDefault="003D1732" w:rsidP="00247A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Разрабатывает эффективное решение проблем, предлагает новые оригинальные проекты, вырабатывает стратегию и планы действий</w:t>
            </w:r>
          </w:p>
        </w:tc>
        <w:tc>
          <w:tcPr>
            <w:tcW w:w="3356" w:type="dxa"/>
          </w:tcPr>
          <w:p w:rsidR="00E92204" w:rsidRDefault="003D1732" w:rsidP="00247A6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лучшие практики управления финансами государственного </w:t>
            </w:r>
            <w:r w:rsidR="00247A67">
              <w:rPr>
                <w:rFonts w:ascii="Times New Roman" w:hAnsi="Times New Roman" w:cs="Times New Roman"/>
                <w:sz w:val="24"/>
                <w:szCs w:val="24"/>
              </w:rPr>
              <w:t>сектора, основы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программно-целевого и проектного управления финансами государственного сектора</w:t>
            </w:r>
          </w:p>
          <w:p w:rsidR="00E92204" w:rsidRDefault="00E92204" w:rsidP="00247A6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2204" w:rsidRDefault="003D1732" w:rsidP="00247A67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разрабатывать стратегии и программы по модернизации управления финансами государственного сектора с учетом современных вызовов и шоков</w:t>
            </w:r>
          </w:p>
        </w:tc>
      </w:tr>
      <w:tr w:rsidR="00E92204" w:rsidTr="00247A67">
        <w:tc>
          <w:tcPr>
            <w:tcW w:w="1565" w:type="dxa"/>
            <w:vMerge w:val="restart"/>
          </w:tcPr>
          <w:p w:rsidR="00E92204" w:rsidRDefault="003D173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УК-1</w:t>
            </w:r>
          </w:p>
        </w:tc>
        <w:tc>
          <w:tcPr>
            <w:tcW w:w="2145" w:type="dxa"/>
            <w:vMerge w:val="restart"/>
          </w:tcPr>
          <w:p w:rsidR="00E92204" w:rsidRDefault="003D1732" w:rsidP="00247A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к абстрактному мышлению, критическому анализу проблемных ситуаций на основе системного подхода, выработке стратегии действий</w:t>
            </w:r>
          </w:p>
          <w:p w:rsidR="00E92204" w:rsidRDefault="00E92204" w:rsidP="00247A67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E92204" w:rsidRDefault="003D1732" w:rsidP="00247A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</w:t>
            </w:r>
          </w:p>
          <w:p w:rsidR="00E92204" w:rsidRDefault="00E92204" w:rsidP="00247A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6" w:type="dxa"/>
          </w:tcPr>
          <w:p w:rsidR="00E92204" w:rsidRDefault="003D1732" w:rsidP="00247A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актуальные проблемы и процессы управления финансами государственного сектора  </w:t>
            </w:r>
          </w:p>
          <w:p w:rsidR="00E92204" w:rsidRDefault="00E92204" w:rsidP="00247A6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2204" w:rsidRDefault="003D1732" w:rsidP="00247A67">
            <w:pPr>
              <w:pStyle w:val="af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выбирать и применять общенаучные и специальные методы исследования для решения проблем модернизации управления финансами государственного сектора  </w:t>
            </w:r>
          </w:p>
        </w:tc>
      </w:tr>
      <w:tr w:rsidR="00E92204" w:rsidTr="00247A67">
        <w:tc>
          <w:tcPr>
            <w:tcW w:w="1565" w:type="dxa"/>
            <w:vMerge/>
          </w:tcPr>
          <w:p w:rsidR="00E92204" w:rsidRDefault="00E92204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5" w:type="dxa"/>
            <w:vMerge/>
          </w:tcPr>
          <w:p w:rsidR="00E92204" w:rsidRDefault="00E92204" w:rsidP="00247A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E92204" w:rsidRDefault="003D1732" w:rsidP="00247A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Демонстрирует способы осмысления и критического анализа проблемных ситуаций</w:t>
            </w:r>
          </w:p>
          <w:p w:rsidR="00E92204" w:rsidRDefault="00E92204" w:rsidP="00247A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6" w:type="dxa"/>
          </w:tcPr>
          <w:p w:rsidR="00E92204" w:rsidRDefault="003D1732" w:rsidP="00247A67">
            <w:pPr>
              <w:pStyle w:val="af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сбора и обработки научной и статистической </w:t>
            </w:r>
            <w:r w:rsidR="00247A67">
              <w:rPr>
                <w:rFonts w:ascii="Times New Roman" w:hAnsi="Times New Roman" w:cs="Times New Roman"/>
                <w:sz w:val="24"/>
                <w:szCs w:val="24"/>
              </w:rPr>
              <w:t>информации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при управлении финансами государственного сектора</w:t>
            </w:r>
          </w:p>
          <w:p w:rsidR="00E92204" w:rsidRDefault="00E92204" w:rsidP="00247A67">
            <w:pPr>
              <w:pStyle w:val="af2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2204" w:rsidRDefault="003D1732" w:rsidP="00247A67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результаты анализа проблемных ситуаций при внедрении современных технологий управлении финансами государственного сектора</w:t>
            </w:r>
          </w:p>
        </w:tc>
      </w:tr>
      <w:tr w:rsidR="00E92204" w:rsidTr="00247A67">
        <w:tc>
          <w:tcPr>
            <w:tcW w:w="1565" w:type="dxa"/>
            <w:vMerge/>
          </w:tcPr>
          <w:p w:rsidR="00E92204" w:rsidRDefault="00E92204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5" w:type="dxa"/>
            <w:vMerge/>
          </w:tcPr>
          <w:p w:rsidR="00E92204" w:rsidRDefault="00E922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E92204" w:rsidRDefault="003D1732" w:rsidP="00247A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3356" w:type="dxa"/>
          </w:tcPr>
          <w:p w:rsidR="00E92204" w:rsidRDefault="003D1732" w:rsidP="00247A67">
            <w:pPr>
              <w:pStyle w:val="af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применения системного подхода к управлению финансами государственного сектора</w:t>
            </w:r>
          </w:p>
          <w:p w:rsidR="00E92204" w:rsidRDefault="00E92204" w:rsidP="00247A67">
            <w:pPr>
              <w:pStyle w:val="af2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2204" w:rsidRDefault="003D1732" w:rsidP="00247A67">
            <w:pPr>
              <w:pStyle w:val="af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разрабатывать основные направления деятельности органов государственной власти по совершенствованию технологий управления финансами государственного сектора</w:t>
            </w:r>
          </w:p>
        </w:tc>
      </w:tr>
      <w:tr w:rsidR="00E92204" w:rsidTr="00247A67">
        <w:tc>
          <w:tcPr>
            <w:tcW w:w="1565" w:type="dxa"/>
            <w:vMerge w:val="restart"/>
          </w:tcPr>
          <w:p w:rsidR="00E92204" w:rsidRDefault="003D173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УК-3</w:t>
            </w:r>
          </w:p>
        </w:tc>
        <w:tc>
          <w:tcPr>
            <w:tcW w:w="2145" w:type="dxa"/>
            <w:vMerge w:val="restart"/>
          </w:tcPr>
          <w:p w:rsidR="00E92204" w:rsidRDefault="003D1732" w:rsidP="00247A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определять и реализовывать </w:t>
            </w:r>
            <w:r w:rsidR="00247A67">
              <w:rPr>
                <w:rFonts w:ascii="Times New Roman" w:hAnsi="Times New Roman" w:cs="Times New Roman"/>
                <w:sz w:val="24"/>
                <w:szCs w:val="24"/>
              </w:rPr>
              <w:t>приоритеты собственной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важностью </w:t>
            </w:r>
            <w:r w:rsidR="00247A67">
              <w:rPr>
                <w:rFonts w:ascii="Times New Roman" w:hAnsi="Times New Roman" w:cs="Times New Roman"/>
                <w:sz w:val="24"/>
                <w:szCs w:val="24"/>
              </w:rPr>
              <w:t>задач, методы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повышения ее эффективности.  </w:t>
            </w:r>
          </w:p>
          <w:p w:rsidR="00E92204" w:rsidRDefault="00E92204" w:rsidP="00247A67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E92204" w:rsidRDefault="003D1732" w:rsidP="00247A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1.Объективно оценивает свои возможности и требования различных социальных ситуаций, принимает решения в соответствии с данной оценкой и требованиями</w:t>
            </w:r>
          </w:p>
        </w:tc>
        <w:tc>
          <w:tcPr>
            <w:tcW w:w="3356" w:type="dxa"/>
          </w:tcPr>
          <w:p w:rsidR="00E92204" w:rsidRDefault="003D1732" w:rsidP="00247A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требования к управлению финансами государственного сектора </w:t>
            </w:r>
          </w:p>
          <w:p w:rsidR="00E92204" w:rsidRDefault="00E92204" w:rsidP="00247A67">
            <w:pPr>
              <w:pStyle w:val="af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204" w:rsidRDefault="003D1732" w:rsidP="00247A67">
            <w:pPr>
              <w:pStyle w:val="af2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обосновывать управленческие решения для финансов государственного сектора</w:t>
            </w:r>
          </w:p>
        </w:tc>
      </w:tr>
      <w:tr w:rsidR="00E92204" w:rsidTr="00247A67">
        <w:tc>
          <w:tcPr>
            <w:tcW w:w="1565" w:type="dxa"/>
            <w:vMerge/>
          </w:tcPr>
          <w:p w:rsidR="00E92204" w:rsidRDefault="00E92204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5" w:type="dxa"/>
            <w:vMerge/>
          </w:tcPr>
          <w:p w:rsidR="00E92204" w:rsidRDefault="00E92204" w:rsidP="00247A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E92204" w:rsidRDefault="003D1732" w:rsidP="00247A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2.Актуализирует свой личностный потенциал, внутренние источники роста и развития </w:t>
            </w:r>
            <w:r w:rsidR="00247A67">
              <w:rPr>
                <w:rFonts w:ascii="Times New Roman" w:hAnsi="Times New Roman" w:cs="Times New Roman"/>
                <w:sz w:val="24"/>
                <w:szCs w:val="24"/>
              </w:rPr>
              <w:t>собственной деятельности</w:t>
            </w:r>
          </w:p>
          <w:p w:rsidR="00E92204" w:rsidRDefault="00E92204" w:rsidP="00247A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3356" w:type="dxa"/>
          </w:tcPr>
          <w:p w:rsidR="00E92204" w:rsidRDefault="003D1732" w:rsidP="00247A67">
            <w:pPr>
              <w:pStyle w:val="af2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основные базы данных, библиографические ресурсы, положения основных нормативных правовых актов, используемых при управления финансами государственного сектора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E92204" w:rsidRDefault="00E92204" w:rsidP="00247A67">
            <w:pPr>
              <w:pStyle w:val="af2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2204" w:rsidRDefault="003D1732" w:rsidP="00247A67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полученные теоретические знания и нормативные правовые акты для решения профессиональных задач и задач личного развития</w:t>
            </w:r>
          </w:p>
        </w:tc>
      </w:tr>
      <w:tr w:rsidR="00E92204" w:rsidTr="00247A67">
        <w:tc>
          <w:tcPr>
            <w:tcW w:w="1565" w:type="dxa"/>
            <w:vMerge/>
          </w:tcPr>
          <w:p w:rsidR="00E92204" w:rsidRDefault="00E92204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5" w:type="dxa"/>
            <w:vMerge/>
          </w:tcPr>
          <w:p w:rsidR="00E92204" w:rsidRDefault="00E922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E92204" w:rsidRDefault="003D1732" w:rsidP="00247A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3.Определяет приоритеты собственной деятельности в соответствии с важностью задач</w:t>
            </w:r>
          </w:p>
        </w:tc>
        <w:tc>
          <w:tcPr>
            <w:tcW w:w="3356" w:type="dxa"/>
          </w:tcPr>
          <w:p w:rsidR="00E92204" w:rsidRDefault="003D1732" w:rsidP="00247A67">
            <w:pPr>
              <w:pStyle w:val="af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планирования научной деятельности </w:t>
            </w:r>
          </w:p>
          <w:p w:rsidR="00E92204" w:rsidRDefault="00E92204" w:rsidP="00247A67">
            <w:pPr>
              <w:pStyle w:val="af2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2204" w:rsidRDefault="003D1732" w:rsidP="00247A67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и </w:t>
            </w:r>
            <w:r w:rsidR="00247A67">
              <w:rPr>
                <w:rFonts w:ascii="Times New Roman" w:hAnsi="Times New Roman" w:cs="Times New Roman"/>
                <w:sz w:val="24"/>
                <w:szCs w:val="24"/>
              </w:rPr>
              <w:t>выполнять индивидуальный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 научной работы </w:t>
            </w:r>
          </w:p>
        </w:tc>
      </w:tr>
      <w:tr w:rsidR="00E92204" w:rsidTr="00247A67">
        <w:tc>
          <w:tcPr>
            <w:tcW w:w="1565" w:type="dxa"/>
            <w:vMerge/>
          </w:tcPr>
          <w:p w:rsidR="00E92204" w:rsidRDefault="00E92204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5" w:type="dxa"/>
            <w:vMerge/>
          </w:tcPr>
          <w:p w:rsidR="00E92204" w:rsidRDefault="00E922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E92204" w:rsidRDefault="003D1732" w:rsidP="00247A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Определяет и демонстрирует методы повышения эффективности </w:t>
            </w:r>
            <w:r w:rsidR="00247A67">
              <w:rPr>
                <w:rFonts w:ascii="Times New Roman" w:hAnsi="Times New Roman" w:cs="Times New Roman"/>
                <w:sz w:val="24"/>
                <w:szCs w:val="24"/>
              </w:rPr>
              <w:t>собственной деятельности</w:t>
            </w:r>
          </w:p>
        </w:tc>
        <w:tc>
          <w:tcPr>
            <w:tcW w:w="3356" w:type="dxa"/>
          </w:tcPr>
          <w:p w:rsidR="00E92204" w:rsidRDefault="003D1732" w:rsidP="00247A6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формы коммуникации </w:t>
            </w:r>
            <w:r w:rsidR="00247A67">
              <w:rPr>
                <w:rFonts w:ascii="Times New Roman" w:hAnsi="Times New Roman" w:cs="Times New Roman"/>
                <w:sz w:val="24"/>
                <w:szCs w:val="24"/>
              </w:rPr>
              <w:t>и представления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для обеспечения профессионального роста</w:t>
            </w:r>
          </w:p>
          <w:p w:rsidR="00E92204" w:rsidRDefault="00E92204" w:rsidP="00247A6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2204" w:rsidRDefault="003D1732" w:rsidP="00247A67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формы коммуникации и представления информации для обеспечения профессионального развития</w:t>
            </w:r>
          </w:p>
        </w:tc>
      </w:tr>
      <w:tr w:rsidR="00E92204" w:rsidTr="00247A67">
        <w:tc>
          <w:tcPr>
            <w:tcW w:w="1565" w:type="dxa"/>
            <w:vMerge w:val="restart"/>
          </w:tcPr>
          <w:p w:rsidR="00E92204" w:rsidRDefault="003D173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УК-6</w:t>
            </w:r>
          </w:p>
        </w:tc>
        <w:tc>
          <w:tcPr>
            <w:tcW w:w="2145" w:type="dxa"/>
            <w:vMerge w:val="restart"/>
          </w:tcPr>
          <w:p w:rsidR="00E92204" w:rsidRDefault="003D1732" w:rsidP="00247A67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управлять проектом на всех этапах его жизненного цикла</w:t>
            </w:r>
          </w:p>
        </w:tc>
        <w:tc>
          <w:tcPr>
            <w:tcW w:w="2432" w:type="dxa"/>
          </w:tcPr>
          <w:p w:rsidR="00E92204" w:rsidRDefault="003D1732" w:rsidP="00247A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</w:tc>
        <w:tc>
          <w:tcPr>
            <w:tcW w:w="3356" w:type="dxa"/>
          </w:tcPr>
          <w:p w:rsidR="00E92204" w:rsidRDefault="003D1732" w:rsidP="00247A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технологии проектного и программного подхода к управлению финансами государственного сектора</w:t>
            </w:r>
          </w:p>
          <w:p w:rsidR="00E92204" w:rsidRDefault="00E92204" w:rsidP="00247A6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2204" w:rsidRDefault="003D1732" w:rsidP="00247A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разрабатывать планы реализации проектов в сфере управления финансами государственного сектора </w:t>
            </w:r>
          </w:p>
          <w:p w:rsidR="00E92204" w:rsidRDefault="00E92204" w:rsidP="00247A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2204" w:rsidTr="00247A67">
        <w:tc>
          <w:tcPr>
            <w:tcW w:w="1565" w:type="dxa"/>
            <w:vMerge/>
          </w:tcPr>
          <w:p w:rsidR="00E92204" w:rsidRDefault="00E92204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5" w:type="dxa"/>
            <w:vMerge/>
          </w:tcPr>
          <w:p w:rsidR="00E92204" w:rsidRDefault="00E92204" w:rsidP="00247A67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E92204" w:rsidRDefault="003D1732" w:rsidP="00247A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</w:p>
        </w:tc>
        <w:tc>
          <w:tcPr>
            <w:tcW w:w="3356" w:type="dxa"/>
          </w:tcPr>
          <w:p w:rsidR="00E92204" w:rsidRDefault="003D1732" w:rsidP="00247A67">
            <w:pPr>
              <w:pStyle w:val="af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основы управления проектами в сфере финансов государственного сектора</w:t>
            </w:r>
          </w:p>
          <w:p w:rsidR="00E92204" w:rsidRDefault="00E92204" w:rsidP="00247A67">
            <w:pPr>
              <w:pStyle w:val="af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204" w:rsidRDefault="003D1732" w:rsidP="00247A67">
            <w:pPr>
              <w:pStyle w:val="af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руководить исполнителями проекта в сфере финансов государственного сектора, осуществлять контроль на каждом этапе реализации проекта</w:t>
            </w:r>
          </w:p>
          <w:p w:rsidR="00E92204" w:rsidRDefault="00E92204" w:rsidP="00247A67">
            <w:pPr>
              <w:pStyle w:val="af2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2204" w:rsidRDefault="00E92204" w:rsidP="00247A67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  <w:tr w:rsidR="00E92204" w:rsidTr="00247A67">
        <w:tc>
          <w:tcPr>
            <w:tcW w:w="1565" w:type="dxa"/>
            <w:vMerge w:val="restart"/>
          </w:tcPr>
          <w:p w:rsidR="00E92204" w:rsidRDefault="003D173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УК-7</w:t>
            </w:r>
          </w:p>
        </w:tc>
        <w:tc>
          <w:tcPr>
            <w:tcW w:w="2145" w:type="dxa"/>
            <w:vMerge w:val="restart"/>
          </w:tcPr>
          <w:p w:rsidR="00E92204" w:rsidRDefault="003D1732" w:rsidP="00247A67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проводить научные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исследования, оценивать и оформлять их результаты  </w:t>
            </w:r>
          </w:p>
        </w:tc>
        <w:tc>
          <w:tcPr>
            <w:tcW w:w="2432" w:type="dxa"/>
          </w:tcPr>
          <w:p w:rsidR="00E92204" w:rsidRDefault="003D1732" w:rsidP="00247A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Применяет методы прикладных научных исследований</w:t>
            </w:r>
          </w:p>
        </w:tc>
        <w:tc>
          <w:tcPr>
            <w:tcW w:w="3356" w:type="dxa"/>
          </w:tcPr>
          <w:p w:rsidR="00E92204" w:rsidRDefault="003D1732" w:rsidP="00247A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выбора методов прикладных научных исследований в сфере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 государственного сектора</w:t>
            </w:r>
          </w:p>
          <w:p w:rsidR="00E92204" w:rsidRDefault="00E92204" w:rsidP="00247A6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2204" w:rsidRDefault="003D1732" w:rsidP="00247A67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формулировать и обосновывать выдвигаемые гипотезы при проведении прикладных научных исследований в сфере управления финансами государственного сектора </w:t>
            </w:r>
          </w:p>
        </w:tc>
      </w:tr>
      <w:tr w:rsidR="00E92204" w:rsidTr="00247A67">
        <w:tc>
          <w:tcPr>
            <w:tcW w:w="1565" w:type="dxa"/>
            <w:vMerge/>
          </w:tcPr>
          <w:p w:rsidR="00E92204" w:rsidRDefault="00E92204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5" w:type="dxa"/>
            <w:vMerge/>
          </w:tcPr>
          <w:p w:rsidR="00E92204" w:rsidRDefault="00E92204" w:rsidP="00247A67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E92204" w:rsidRDefault="003D1732" w:rsidP="00247A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2.Самостоятельно изучает новые методики и методы исследования, в том числе в новых видах профессиональной деятельности</w:t>
            </w:r>
          </w:p>
        </w:tc>
        <w:tc>
          <w:tcPr>
            <w:tcW w:w="3356" w:type="dxa"/>
          </w:tcPr>
          <w:p w:rsidR="00E92204" w:rsidRDefault="003D1732" w:rsidP="00247A67">
            <w:pPr>
              <w:pStyle w:val="af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новые методики прикладных научных исследований в сфере управления финансами государственного сектора</w:t>
            </w:r>
          </w:p>
          <w:p w:rsidR="00E92204" w:rsidRDefault="00E92204" w:rsidP="00247A6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2204" w:rsidRDefault="003D1732" w:rsidP="00247A67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новые методики и методы научных исследований в сфере управления финансами государственного сектора</w:t>
            </w:r>
          </w:p>
        </w:tc>
      </w:tr>
      <w:tr w:rsidR="00E92204" w:rsidTr="00247A67">
        <w:tc>
          <w:tcPr>
            <w:tcW w:w="1565" w:type="dxa"/>
            <w:vMerge/>
          </w:tcPr>
          <w:p w:rsidR="00E92204" w:rsidRDefault="00E92204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5" w:type="dxa"/>
            <w:vMerge/>
          </w:tcPr>
          <w:p w:rsidR="00E92204" w:rsidRDefault="00E92204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E92204" w:rsidRDefault="003D1732" w:rsidP="00247A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Выдвигает самостоятельные гипотезы</w:t>
            </w:r>
          </w:p>
        </w:tc>
        <w:tc>
          <w:tcPr>
            <w:tcW w:w="3356" w:type="dxa"/>
          </w:tcPr>
          <w:p w:rsidR="00E92204" w:rsidRDefault="003D1732" w:rsidP="00247A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основы выдвижения и обоснования научных гипотез</w:t>
            </w:r>
          </w:p>
          <w:p w:rsidR="00E92204" w:rsidRDefault="00E92204" w:rsidP="00247A6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2204" w:rsidRDefault="003D1732" w:rsidP="00247A67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и обосновывать выдвигаемые гипотезы</w:t>
            </w:r>
          </w:p>
        </w:tc>
      </w:tr>
      <w:tr w:rsidR="00E92204" w:rsidTr="00247A67">
        <w:tc>
          <w:tcPr>
            <w:tcW w:w="1565" w:type="dxa"/>
            <w:vMerge/>
          </w:tcPr>
          <w:p w:rsidR="00E92204" w:rsidRDefault="00E92204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5" w:type="dxa"/>
            <w:vMerge/>
          </w:tcPr>
          <w:p w:rsidR="00E92204" w:rsidRDefault="00E92204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:rsidR="00E92204" w:rsidRDefault="003D1732" w:rsidP="00247A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4.Оформляет результаты исследований в форме аналитических записок, докладов и научных статей</w:t>
            </w:r>
          </w:p>
        </w:tc>
        <w:tc>
          <w:tcPr>
            <w:tcW w:w="3356" w:type="dxa"/>
          </w:tcPr>
          <w:p w:rsidR="00E92204" w:rsidRDefault="003D1732" w:rsidP="00247A67">
            <w:pPr>
              <w:pStyle w:val="af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оформлению результатов научных исследований, списков использованных источников, сносок</w:t>
            </w:r>
          </w:p>
          <w:p w:rsidR="00E92204" w:rsidRDefault="00E92204" w:rsidP="00247A6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2204" w:rsidRDefault="003D1732" w:rsidP="00247A67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оформлять результаты научных исследований в форме аналитических записок, докладов и научных статей</w:t>
            </w:r>
          </w:p>
        </w:tc>
      </w:tr>
    </w:tbl>
    <w:p w:rsidR="00E92204" w:rsidRDefault="00E92204">
      <w:pPr>
        <w:tabs>
          <w:tab w:val="left" w:pos="540"/>
        </w:tabs>
        <w:spacing w:after="0" w:line="240" w:lineRule="auto"/>
        <w:ind w:firstLine="709"/>
        <w:contextualSpacing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</w:pPr>
    </w:p>
    <w:p w:rsidR="00E92204" w:rsidRDefault="003D1732">
      <w:pPr>
        <w:pStyle w:val="1"/>
        <w:spacing w:beforeAutospacing="1" w:afterAutospacing="1" w:line="240" w:lineRule="auto"/>
        <w:jc w:val="both"/>
        <w:rPr>
          <w:rFonts w:ascii="Times New Roman" w:eastAsia="Microsoft Sans Serif" w:hAnsi="Times New Roman" w:cs="Times New Roman"/>
          <w:b/>
          <w:color w:val="auto"/>
          <w:sz w:val="28"/>
          <w:szCs w:val="28"/>
          <w:lang w:eastAsia="ru-RU"/>
        </w:rPr>
      </w:pPr>
      <w:bookmarkStart w:id="2" w:name="_Toc69114963"/>
      <w:r>
        <w:rPr>
          <w:rFonts w:ascii="Times New Roman" w:eastAsia="Microsoft Sans Serif" w:hAnsi="Times New Roman" w:cs="Times New Roman"/>
          <w:b/>
          <w:color w:val="auto"/>
          <w:sz w:val="28"/>
          <w:szCs w:val="28"/>
          <w:lang w:eastAsia="ru-RU"/>
        </w:rPr>
        <w:t>2. Место НИР в структуре образовательной программы</w:t>
      </w:r>
      <w:bookmarkEnd w:id="2"/>
    </w:p>
    <w:p w:rsidR="00E92204" w:rsidRDefault="00F24DEB">
      <w:pPr>
        <w:pStyle w:val="af2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НИР входит в блок Б.2 «Практика, в том числе научно-исследовательская работа (НИР)»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0784D">
        <w:rPr>
          <w:rFonts w:ascii="Times New Roman" w:eastAsia="Microsoft Sans Serif" w:hAnsi="Times New Roman" w:cs="Times New Roman"/>
          <w:sz w:val="28"/>
          <w:szCs w:val="28"/>
        </w:rPr>
        <w:t>по направлению подготовки</w:t>
      </w:r>
      <w:r>
        <w:rPr>
          <w:rFonts w:ascii="Times New Roman" w:eastAsia="Microsoft Sans Serif" w:hAnsi="Times New Roman" w:cs="Times New Roman"/>
          <w:sz w:val="28"/>
          <w:szCs w:val="28"/>
        </w:rPr>
        <w:t xml:space="preserve"> 38.04.08 «Финансы и кредит», </w:t>
      </w:r>
      <w:r w:rsidRPr="00F24DE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Направленность программы магистратуры</w:t>
      </w:r>
      <w:r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«Финансовые инновации в государственном секторе» </w:t>
      </w:r>
      <w:r w:rsidR="003D1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связана со всеми дисциплинами, предусмотренными образовательной программой: дисциплина «Современные концепции финансов и кредита» формирует </w:t>
      </w:r>
      <w:r w:rsidR="003D1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системное представление о тенденциях развития научных концепций в области финансов, денежного обращения и кредита, трансформации роли общественных финансов в условиях изменения структуры мирового хозяйства; дисциплина «Математическое обеспечение финансовых решений» обеспечивает развитие компетенций, связанных с использованием инструментария научных исследований.  </w:t>
      </w:r>
    </w:p>
    <w:p w:rsidR="00E92204" w:rsidRDefault="003D1732">
      <w:pPr>
        <w:pStyle w:val="af2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успешной научно-исследовательской работы в рамках </w:t>
      </w:r>
      <w:r w:rsidR="00F24D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магистратуры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студент должен обладать глубокими знаниями экономической теории, статистики, финансового анализа, математического моделирования; владеть навыками работы с нормативными правовыми актами, сбора,  обработки и анализа научной информации и статистических данных, использовать информационные технологии для получения результатов исследования, их публикаций и публичной защиты.</w:t>
      </w:r>
    </w:p>
    <w:p w:rsidR="00E92204" w:rsidRDefault="003D173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и способы проведения НИР</w:t>
      </w:r>
    </w:p>
    <w:p w:rsidR="00E92204" w:rsidRPr="00840609" w:rsidRDefault="003D1732" w:rsidP="0084060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Научно-исследовательская работа проводится в следующей форме: непрерывно в течение всего периода обучения, в том числе в форме аудиторных занятий в каждом учебном модуле на научно-исследовательском семинаре. Способы проведения научно-исследовательской работы – стационарная.</w:t>
      </w:r>
    </w:p>
    <w:p w:rsidR="00E92204" w:rsidRDefault="003D1732">
      <w:pPr>
        <w:pStyle w:val="1"/>
        <w:spacing w:beforeAutospacing="1" w:afterAutospacing="1" w:line="240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3" w:name="_Toc69114964"/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3.</w:t>
      </w:r>
      <w:r w:rsidR="008406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Объем НИР в зачетных единицах и в академических часах с выделением объема аудиторной (семинары) и самостоятельной работы</w:t>
      </w:r>
      <w:bookmarkEnd w:id="3"/>
    </w:p>
    <w:p w:rsidR="00E92204" w:rsidRDefault="00E92204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</w:rPr>
      </w:pPr>
    </w:p>
    <w:p w:rsidR="00E92204" w:rsidRDefault="003D1732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Таблица 2</w:t>
      </w:r>
    </w:p>
    <w:tbl>
      <w:tblPr>
        <w:tblStyle w:val="af5"/>
        <w:tblW w:w="9640" w:type="dxa"/>
        <w:tblInd w:w="-176" w:type="dxa"/>
        <w:tblLook w:val="04A0" w:firstRow="1" w:lastRow="0" w:firstColumn="1" w:lastColumn="0" w:noHBand="0" w:noVBand="1"/>
      </w:tblPr>
      <w:tblGrid>
        <w:gridCol w:w="4850"/>
        <w:gridCol w:w="1813"/>
        <w:gridCol w:w="1418"/>
        <w:gridCol w:w="1559"/>
      </w:tblGrid>
      <w:tr w:rsidR="00E92204" w:rsidTr="00F24DEB">
        <w:trPr>
          <w:trHeight w:val="817"/>
        </w:trPr>
        <w:tc>
          <w:tcPr>
            <w:tcW w:w="4850" w:type="dxa"/>
          </w:tcPr>
          <w:p w:rsidR="00E92204" w:rsidRDefault="003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 учебной работы при проведении НИР</w:t>
            </w:r>
          </w:p>
        </w:tc>
        <w:tc>
          <w:tcPr>
            <w:tcW w:w="1813" w:type="dxa"/>
          </w:tcPr>
          <w:p w:rsidR="00E92204" w:rsidRDefault="003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  <w:p w:rsidR="00E92204" w:rsidRDefault="003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 зачетных единицах и в часах)</w:t>
            </w:r>
          </w:p>
        </w:tc>
        <w:tc>
          <w:tcPr>
            <w:tcW w:w="1418" w:type="dxa"/>
          </w:tcPr>
          <w:p w:rsidR="00E92204" w:rsidRDefault="003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1 год </w:t>
            </w:r>
          </w:p>
          <w:p w:rsidR="00E92204" w:rsidRDefault="003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1559" w:type="dxa"/>
          </w:tcPr>
          <w:p w:rsidR="00E92204" w:rsidRDefault="003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2 год </w:t>
            </w:r>
          </w:p>
          <w:p w:rsidR="00E92204" w:rsidRDefault="003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 часах)</w:t>
            </w:r>
          </w:p>
        </w:tc>
      </w:tr>
      <w:tr w:rsidR="00E92204" w:rsidTr="00F24DEB">
        <w:tc>
          <w:tcPr>
            <w:tcW w:w="4850" w:type="dxa"/>
          </w:tcPr>
          <w:p w:rsidR="00E92204" w:rsidRDefault="003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трудоемкость НИР</w:t>
            </w:r>
          </w:p>
        </w:tc>
        <w:tc>
          <w:tcPr>
            <w:tcW w:w="1813" w:type="dxa"/>
          </w:tcPr>
          <w:p w:rsidR="00E92204" w:rsidRDefault="003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30/1080</w:t>
            </w:r>
          </w:p>
        </w:tc>
        <w:tc>
          <w:tcPr>
            <w:tcW w:w="1418" w:type="dxa"/>
          </w:tcPr>
          <w:p w:rsidR="00E92204" w:rsidRDefault="003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18/648</w:t>
            </w:r>
          </w:p>
        </w:tc>
        <w:tc>
          <w:tcPr>
            <w:tcW w:w="1559" w:type="dxa"/>
          </w:tcPr>
          <w:p w:rsidR="00E92204" w:rsidRDefault="003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12/432</w:t>
            </w:r>
          </w:p>
        </w:tc>
      </w:tr>
      <w:tr w:rsidR="00E92204" w:rsidTr="00F24DEB">
        <w:tc>
          <w:tcPr>
            <w:tcW w:w="4850" w:type="dxa"/>
          </w:tcPr>
          <w:p w:rsidR="00E92204" w:rsidRDefault="003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т.ч. научно-исследовательский семинар (НИС)</w:t>
            </w:r>
          </w:p>
        </w:tc>
        <w:tc>
          <w:tcPr>
            <w:tcW w:w="1813" w:type="dxa"/>
          </w:tcPr>
          <w:p w:rsidR="00E92204" w:rsidRDefault="003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6/216</w:t>
            </w:r>
          </w:p>
        </w:tc>
        <w:tc>
          <w:tcPr>
            <w:tcW w:w="1418" w:type="dxa"/>
          </w:tcPr>
          <w:p w:rsidR="00E92204" w:rsidRDefault="003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559" w:type="dxa"/>
          </w:tcPr>
          <w:p w:rsidR="00E92204" w:rsidRDefault="003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E92204" w:rsidTr="00F24DEB">
        <w:tc>
          <w:tcPr>
            <w:tcW w:w="4850" w:type="dxa"/>
          </w:tcPr>
          <w:p w:rsidR="00E92204" w:rsidRDefault="003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Аудиторные занятия</w:t>
            </w:r>
          </w:p>
        </w:tc>
        <w:tc>
          <w:tcPr>
            <w:tcW w:w="1813" w:type="dxa"/>
          </w:tcPr>
          <w:p w:rsidR="00E92204" w:rsidRDefault="003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18" w:type="dxa"/>
          </w:tcPr>
          <w:p w:rsidR="00E92204" w:rsidRDefault="003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559" w:type="dxa"/>
          </w:tcPr>
          <w:p w:rsidR="00E92204" w:rsidRDefault="003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</w:tr>
      <w:tr w:rsidR="00E92204" w:rsidTr="00F24DEB">
        <w:tc>
          <w:tcPr>
            <w:tcW w:w="4850" w:type="dxa"/>
          </w:tcPr>
          <w:p w:rsidR="00E92204" w:rsidRDefault="003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13" w:type="dxa"/>
          </w:tcPr>
          <w:p w:rsidR="00E92204" w:rsidRDefault="003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</w:t>
            </w:r>
          </w:p>
        </w:tc>
        <w:tc>
          <w:tcPr>
            <w:tcW w:w="1418" w:type="dxa"/>
          </w:tcPr>
          <w:p w:rsidR="00E92204" w:rsidRDefault="003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1559" w:type="dxa"/>
          </w:tcPr>
          <w:p w:rsidR="00E92204" w:rsidRDefault="003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</w:tr>
      <w:tr w:rsidR="00E92204" w:rsidTr="00F24DEB">
        <w:tc>
          <w:tcPr>
            <w:tcW w:w="4850" w:type="dxa"/>
          </w:tcPr>
          <w:p w:rsidR="00E92204" w:rsidRDefault="003D17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813" w:type="dxa"/>
          </w:tcPr>
          <w:p w:rsidR="00E92204" w:rsidRDefault="003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Зачет:</w:t>
            </w:r>
          </w:p>
          <w:p w:rsidR="00E92204" w:rsidRDefault="003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2, 4, 6, 8 модули</w:t>
            </w:r>
          </w:p>
        </w:tc>
        <w:tc>
          <w:tcPr>
            <w:tcW w:w="1418" w:type="dxa"/>
          </w:tcPr>
          <w:p w:rsidR="00E92204" w:rsidRDefault="003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Зачет: 2, 4 модули</w:t>
            </w:r>
          </w:p>
        </w:tc>
        <w:tc>
          <w:tcPr>
            <w:tcW w:w="1559" w:type="dxa"/>
          </w:tcPr>
          <w:p w:rsidR="00E92204" w:rsidRDefault="003D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Зачет: 6, 8 модули</w:t>
            </w:r>
          </w:p>
        </w:tc>
      </w:tr>
    </w:tbl>
    <w:p w:rsidR="00E92204" w:rsidRDefault="003D1732">
      <w:pPr>
        <w:pStyle w:val="1"/>
        <w:spacing w:beforeAutospacing="1" w:afterAutospacing="1" w:line="240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4" w:name="bookmark9"/>
      <w:bookmarkStart w:id="5" w:name="_Toc69114965"/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lastRenderedPageBreak/>
        <w:t>4. Содержание НИР</w:t>
      </w:r>
      <w:bookmarkEnd w:id="4"/>
      <w:bookmarkEnd w:id="5"/>
    </w:p>
    <w:p w:rsidR="00E92204" w:rsidRDefault="003D1732" w:rsidP="00840609">
      <w:pPr>
        <w:spacing w:after="0" w:line="276" w:lineRule="auto"/>
        <w:jc w:val="right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Таблица 3</w:t>
      </w:r>
    </w:p>
    <w:tbl>
      <w:tblPr>
        <w:tblStyle w:val="af5"/>
        <w:tblW w:w="9605" w:type="dxa"/>
        <w:tblInd w:w="-34" w:type="dxa"/>
        <w:tblLook w:val="04A0" w:firstRow="1" w:lastRow="0" w:firstColumn="1" w:lastColumn="0" w:noHBand="0" w:noVBand="1"/>
      </w:tblPr>
      <w:tblGrid>
        <w:gridCol w:w="3117"/>
        <w:gridCol w:w="3402"/>
        <w:gridCol w:w="3086"/>
      </w:tblGrid>
      <w:tr w:rsidR="00E92204">
        <w:tc>
          <w:tcPr>
            <w:tcW w:w="3117" w:type="dxa"/>
          </w:tcPr>
          <w:p w:rsidR="00E92204" w:rsidRPr="00840609" w:rsidRDefault="003D1732" w:rsidP="00840609">
            <w:pPr>
              <w:pStyle w:val="af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609">
              <w:rPr>
                <w:rFonts w:ascii="Times New Roman" w:hAnsi="Times New Roman" w:cs="Times New Roman"/>
                <w:b/>
                <w:sz w:val="24"/>
                <w:szCs w:val="24"/>
              </w:rPr>
              <w:t>Формы НИР</w:t>
            </w:r>
          </w:p>
        </w:tc>
        <w:tc>
          <w:tcPr>
            <w:tcW w:w="3402" w:type="dxa"/>
          </w:tcPr>
          <w:p w:rsidR="00E92204" w:rsidRPr="00840609" w:rsidRDefault="003D1732" w:rsidP="00840609">
            <w:pPr>
              <w:pStyle w:val="af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60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НИР</w:t>
            </w:r>
          </w:p>
        </w:tc>
        <w:tc>
          <w:tcPr>
            <w:tcW w:w="3086" w:type="dxa"/>
          </w:tcPr>
          <w:p w:rsidR="00E92204" w:rsidRPr="00840609" w:rsidRDefault="003D1732" w:rsidP="00840609">
            <w:pPr>
              <w:pStyle w:val="af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609">
              <w:rPr>
                <w:rFonts w:ascii="Times New Roman" w:hAnsi="Times New Roman" w:cs="Times New Roman"/>
                <w:b/>
                <w:sz w:val="24"/>
                <w:szCs w:val="24"/>
              </w:rPr>
              <w:t>Отчетность по НИР</w:t>
            </w:r>
          </w:p>
        </w:tc>
      </w:tr>
      <w:tr w:rsidR="00E92204">
        <w:tc>
          <w:tcPr>
            <w:tcW w:w="3117" w:type="dxa"/>
          </w:tcPr>
          <w:p w:rsidR="00E92204" w:rsidRDefault="003D1732">
            <w:pPr>
              <w:pStyle w:val="af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E92204" w:rsidRDefault="003D1732">
            <w:pPr>
              <w:pStyle w:val="af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86" w:type="dxa"/>
          </w:tcPr>
          <w:p w:rsidR="00E92204" w:rsidRDefault="003D1732">
            <w:pPr>
              <w:pStyle w:val="af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92204">
        <w:tc>
          <w:tcPr>
            <w:tcW w:w="3117" w:type="dxa"/>
          </w:tcPr>
          <w:p w:rsidR="00E92204" w:rsidRDefault="003D1732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научном семинаре по образовательной программе</w:t>
            </w:r>
          </w:p>
        </w:tc>
        <w:tc>
          <w:tcPr>
            <w:tcW w:w="3402" w:type="dxa"/>
          </w:tcPr>
          <w:p w:rsidR="00E92204" w:rsidRDefault="003D1732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См. программу НИС</w:t>
            </w:r>
          </w:p>
        </w:tc>
        <w:tc>
          <w:tcPr>
            <w:tcW w:w="3086" w:type="dxa"/>
          </w:tcPr>
          <w:p w:rsidR="00E92204" w:rsidRDefault="003D1732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См. программу НИС </w:t>
            </w:r>
          </w:p>
        </w:tc>
      </w:tr>
      <w:tr w:rsidR="00E92204">
        <w:tc>
          <w:tcPr>
            <w:tcW w:w="3117" w:type="dxa"/>
          </w:tcPr>
          <w:p w:rsidR="00E92204" w:rsidRDefault="003D1732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библиографического обзора в форме реферата по публикациям в рамках направления научного исследования</w:t>
            </w:r>
          </w:p>
        </w:tc>
        <w:tc>
          <w:tcPr>
            <w:tcW w:w="3402" w:type="dxa"/>
          </w:tcPr>
          <w:p w:rsidR="00E92204" w:rsidRDefault="003D1732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 и изучение научной литературы по направлению научного исследования, подготовка реферативный обзор</w:t>
            </w:r>
          </w:p>
        </w:tc>
        <w:tc>
          <w:tcPr>
            <w:tcW w:w="3086" w:type="dxa"/>
          </w:tcPr>
          <w:p w:rsidR="00E92204" w:rsidRDefault="003D1732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Реферативный обзор</w:t>
            </w:r>
          </w:p>
        </w:tc>
      </w:tr>
      <w:tr w:rsidR="00E92204">
        <w:tc>
          <w:tcPr>
            <w:tcW w:w="3117" w:type="dxa"/>
          </w:tcPr>
          <w:p w:rsidR="00E92204" w:rsidRDefault="003D1732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рецензии на научную статью</w:t>
            </w:r>
          </w:p>
        </w:tc>
        <w:tc>
          <w:tcPr>
            <w:tcW w:w="3402" w:type="dxa"/>
          </w:tcPr>
          <w:p w:rsidR="00E92204" w:rsidRDefault="003D1732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рецензии на научную статью</w:t>
            </w:r>
          </w:p>
        </w:tc>
        <w:tc>
          <w:tcPr>
            <w:tcW w:w="3086" w:type="dxa"/>
          </w:tcPr>
          <w:p w:rsidR="00E92204" w:rsidRDefault="003D1732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Рецензия</w:t>
            </w:r>
          </w:p>
        </w:tc>
      </w:tr>
      <w:tr w:rsidR="00E92204">
        <w:trPr>
          <w:trHeight w:val="1144"/>
        </w:trPr>
        <w:tc>
          <w:tcPr>
            <w:tcW w:w="3117" w:type="dxa"/>
          </w:tcPr>
          <w:p w:rsidR="00E92204" w:rsidRDefault="003D1732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Аналитический обзор по проблематике научного семинара</w:t>
            </w:r>
          </w:p>
          <w:p w:rsidR="00E92204" w:rsidRDefault="00E92204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92204" w:rsidRDefault="003D1732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аналитического обзора</w:t>
            </w:r>
          </w:p>
        </w:tc>
        <w:tc>
          <w:tcPr>
            <w:tcW w:w="3086" w:type="dxa"/>
          </w:tcPr>
          <w:p w:rsidR="00E92204" w:rsidRDefault="003D1732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Аналитический обзор</w:t>
            </w:r>
          </w:p>
        </w:tc>
      </w:tr>
      <w:tr w:rsidR="00E92204">
        <w:tc>
          <w:tcPr>
            <w:tcW w:w="3117" w:type="dxa"/>
          </w:tcPr>
          <w:p w:rsidR="00E92204" w:rsidRDefault="003D1732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эссе по направлению проводимых научных исследований и тематике научно-исследовательского семинара</w:t>
            </w:r>
          </w:p>
        </w:tc>
        <w:tc>
          <w:tcPr>
            <w:tcW w:w="3402" w:type="dxa"/>
          </w:tcPr>
          <w:p w:rsidR="00E92204" w:rsidRDefault="003D1732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 и изучение научной литературы по тематике, сбор и обработка аналитических данных и фактического материала, написание эссе</w:t>
            </w:r>
          </w:p>
        </w:tc>
        <w:tc>
          <w:tcPr>
            <w:tcW w:w="3086" w:type="dxa"/>
          </w:tcPr>
          <w:p w:rsidR="00E92204" w:rsidRDefault="003D1732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Эссе </w:t>
            </w:r>
          </w:p>
        </w:tc>
      </w:tr>
      <w:tr w:rsidR="00E92204">
        <w:tc>
          <w:tcPr>
            <w:tcW w:w="3117" w:type="dxa"/>
          </w:tcPr>
          <w:p w:rsidR="00E92204" w:rsidRDefault="003D1732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публикация научных статей</w:t>
            </w:r>
          </w:p>
        </w:tc>
        <w:tc>
          <w:tcPr>
            <w:tcW w:w="3402" w:type="dxa"/>
          </w:tcPr>
          <w:p w:rsidR="00E92204" w:rsidRDefault="003D1732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требований к оформлению научных статей, подготовка обзора научной литературы по теме статьи, написание статьи, подготовка аннотации, подготовка сопроводительных документов для направления в издательство </w:t>
            </w:r>
          </w:p>
        </w:tc>
        <w:tc>
          <w:tcPr>
            <w:tcW w:w="3086" w:type="dxa"/>
          </w:tcPr>
          <w:p w:rsidR="00E92204" w:rsidRDefault="003D1732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 статьи и сведения о выходных данных</w:t>
            </w:r>
          </w:p>
        </w:tc>
      </w:tr>
      <w:tr w:rsidR="00E92204">
        <w:tc>
          <w:tcPr>
            <w:tcW w:w="3117" w:type="dxa"/>
          </w:tcPr>
          <w:p w:rsidR="00E92204" w:rsidRDefault="003D1732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научно-практических конференциях, семинарах, круглых столах университета, других вузов</w:t>
            </w:r>
          </w:p>
        </w:tc>
        <w:tc>
          <w:tcPr>
            <w:tcW w:w="3402" w:type="dxa"/>
          </w:tcPr>
          <w:p w:rsidR="00E92204" w:rsidRDefault="003D1732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тезисов, докладов, презентаций, оформление заявок на участие</w:t>
            </w:r>
          </w:p>
        </w:tc>
        <w:tc>
          <w:tcPr>
            <w:tcW w:w="3086" w:type="dxa"/>
          </w:tcPr>
          <w:p w:rsidR="00E92204" w:rsidRDefault="003D1732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победителя, сертификат участника, публикации тезисов</w:t>
            </w:r>
          </w:p>
        </w:tc>
      </w:tr>
      <w:tr w:rsidR="00E92204">
        <w:tc>
          <w:tcPr>
            <w:tcW w:w="3117" w:type="dxa"/>
          </w:tcPr>
          <w:p w:rsidR="00E92204" w:rsidRDefault="003D1732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конкурсах научно-исследовательских работ</w:t>
            </w:r>
          </w:p>
        </w:tc>
        <w:tc>
          <w:tcPr>
            <w:tcW w:w="3402" w:type="dxa"/>
          </w:tcPr>
          <w:p w:rsidR="00E92204" w:rsidRDefault="003D1732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работ и сопроводительных документов в соответствии с тематикой конкурса</w:t>
            </w:r>
          </w:p>
        </w:tc>
        <w:tc>
          <w:tcPr>
            <w:tcW w:w="3086" w:type="dxa"/>
          </w:tcPr>
          <w:p w:rsidR="00E92204" w:rsidRDefault="003D1732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победителя, сертификат участника</w:t>
            </w:r>
          </w:p>
        </w:tc>
      </w:tr>
      <w:tr w:rsidR="00E92204">
        <w:tc>
          <w:tcPr>
            <w:tcW w:w="3117" w:type="dxa"/>
          </w:tcPr>
          <w:p w:rsidR="00E92204" w:rsidRDefault="003D1732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заданий научного руководителя в соответствии с утвержденным индивидуальным планом работы</w:t>
            </w:r>
          </w:p>
        </w:tc>
        <w:tc>
          <w:tcPr>
            <w:tcW w:w="3402" w:type="dxa"/>
          </w:tcPr>
          <w:p w:rsidR="00E92204" w:rsidRDefault="00E92204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</w:tcPr>
          <w:p w:rsidR="00E92204" w:rsidRDefault="003D1732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Научный обзор литературы по теме исследования; обоснование актуальности темы выпускной квалификационной работы в виде мини-реферата с оценкой степени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изученности темы исследования в научной литературе, формулировкой цели, задач исследования; сбор и обработка статистического и фактологического материала, в т.ч. в ходе прохождения практики; представление глав выпускной квалификационной работы научному руководителю </w:t>
            </w:r>
          </w:p>
        </w:tc>
      </w:tr>
      <w:tr w:rsidR="00E92204">
        <w:tc>
          <w:tcPr>
            <w:tcW w:w="3117" w:type="dxa"/>
          </w:tcPr>
          <w:p w:rsidR="00E92204" w:rsidRDefault="003D1732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Представление промежуточных результатов исследования, итоговых отчетов о НИР, оформленных в установленном порядке</w:t>
            </w:r>
          </w:p>
        </w:tc>
        <w:tc>
          <w:tcPr>
            <w:tcW w:w="3402" w:type="dxa"/>
          </w:tcPr>
          <w:p w:rsidR="00E92204" w:rsidRDefault="003D1732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этапов работы над выпускной квалификационной работой, представление отчетов о НИР</w:t>
            </w:r>
          </w:p>
        </w:tc>
        <w:tc>
          <w:tcPr>
            <w:tcW w:w="3086" w:type="dxa"/>
          </w:tcPr>
          <w:p w:rsidR="00E92204" w:rsidRDefault="003D1732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Утвержденный индивидуальный план; приказы об утверждении направления исследования и темы выпускной квалификационной работы; отчет о НИР за соответствующие модули; главы выпускной квалификационной работы, одобренные научным </w:t>
            </w:r>
            <w:r w:rsidR="00F24DEB">
              <w:rPr>
                <w:rFonts w:ascii="Times New Roman" w:hAnsi="Times New Roman" w:cs="Times New Roman"/>
                <w:sz w:val="24"/>
                <w:szCs w:val="24"/>
              </w:rPr>
              <w:t>руководителем; представленная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департамент выпускная квалификационная работа с отзывом научного руководителя и внешней рецензией</w:t>
            </w:r>
          </w:p>
        </w:tc>
      </w:tr>
    </w:tbl>
    <w:p w:rsidR="00E92204" w:rsidRDefault="003D1732">
      <w:pPr>
        <w:pStyle w:val="1"/>
        <w:spacing w:beforeAutospacing="1" w:afterAutospacing="1" w:line="240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6" w:name="_Toc69114966"/>
      <w:bookmarkStart w:id="7" w:name="bookmark10"/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5. Учебно-методическое обеспечение для самостоятельной работы обучающихся при проведении НИР</w:t>
      </w:r>
      <w:bookmarkEnd w:id="6"/>
      <w:bookmarkEnd w:id="7"/>
    </w:p>
    <w:p w:rsidR="00E92204" w:rsidRDefault="003D173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8" w:name="bookmark11"/>
      <w:bookmarkEnd w:id="8"/>
      <w:r>
        <w:rPr>
          <w:rFonts w:ascii="Times New Roman" w:hAnsi="Times New Roman" w:cs="Times New Roman"/>
          <w:b/>
          <w:sz w:val="28"/>
          <w:szCs w:val="28"/>
        </w:rPr>
        <w:t>Тематика эссе</w:t>
      </w:r>
    </w:p>
    <w:p w:rsidR="00E92204" w:rsidRDefault="003D1732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Причины модернизации управления общественными финансами в конце ХХ – начале ХХ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вв. в Российской Федерации и за рубежом</w:t>
      </w:r>
    </w:p>
    <w:p w:rsidR="00E92204" w:rsidRDefault="003D1732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Концепция Нового государственного менеджмента: достоинства и ограничения.</w:t>
      </w:r>
    </w:p>
    <w:p w:rsidR="00E92204" w:rsidRDefault="003D1732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Механизмы взаимодействия законодательных и исполнительных органов власти в процессе управления бюджетами публично-правовых образований.</w:t>
      </w:r>
    </w:p>
    <w:p w:rsidR="00E92204" w:rsidRDefault="003D1732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Вовлечение граждан в управление бюджетом: зачем и как?</w:t>
      </w:r>
    </w:p>
    <w:p w:rsidR="00E92204" w:rsidRDefault="003D1732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Эффекты инициативного бюджетирования.</w:t>
      </w:r>
    </w:p>
    <w:p w:rsidR="00E92204" w:rsidRDefault="003D1732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Должны ли коммерческие и некоммерческие организации и граждане участвовать в реализации государственных гарантий?</w:t>
      </w:r>
    </w:p>
    <w:p w:rsidR="00E92204" w:rsidRDefault="003D1732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бюджетной политики: возможно ли её измерить и повысить?</w:t>
      </w:r>
    </w:p>
    <w:p w:rsidR="00E92204" w:rsidRDefault="003D1732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Причины и последствия расширения границ программно-целевого управления общественными финансами в России и за рубежом.</w:t>
      </w:r>
    </w:p>
    <w:p w:rsidR="00E92204" w:rsidRDefault="003D1732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Программно-целевой и проектный подходы к управлению общественными финансами: как совместить и реализовать в рамках государственных программ? </w:t>
      </w:r>
    </w:p>
    <w:p w:rsidR="00E92204" w:rsidRDefault="003D1732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оценки результативности бюджетных расходов на реализацию государственной программы: что и как измеряется, как это соотносится с ожиданиями общества? (на примере одной из государственных программ Российской Федерации)</w:t>
      </w:r>
    </w:p>
    <w:p w:rsidR="00E92204" w:rsidRDefault="003D1732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Крупные инвестиционные проекты с участием государства: социально-экономические и бюджетные эффекты.</w:t>
      </w:r>
    </w:p>
    <w:p w:rsidR="00E92204" w:rsidRDefault="003D1732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«Бюджетная консолидация»: за и против.</w:t>
      </w:r>
    </w:p>
    <w:p w:rsidR="00E92204" w:rsidRDefault="003D1732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изменений в управлении общественными финансами под влиянием технологий </w:t>
      </w:r>
      <w:r>
        <w:rPr>
          <w:rFonts w:ascii="Times New Roman" w:hAnsi="Times New Roman" w:cs="Times New Roman"/>
          <w:color w:val="262626"/>
          <w:sz w:val="28"/>
          <w:szCs w:val="28"/>
        </w:rPr>
        <w:t xml:space="preserve">класса </w:t>
      </w:r>
      <w:r>
        <w:rPr>
          <w:rFonts w:ascii="Times New Roman" w:hAnsi="Times New Roman" w:cs="Times New Roman"/>
          <w:color w:val="262626"/>
          <w:sz w:val="28"/>
          <w:szCs w:val="28"/>
          <w:lang w:val="en-US"/>
        </w:rPr>
        <w:t>BIG</w:t>
      </w:r>
      <w:r>
        <w:rPr>
          <w:rFonts w:ascii="Times New Roman" w:hAnsi="Times New Roman" w:cs="Times New Roman"/>
          <w:color w:val="26262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62626"/>
          <w:sz w:val="28"/>
          <w:szCs w:val="28"/>
          <w:lang w:val="en-US"/>
        </w:rPr>
        <w:t>DATA</w:t>
      </w:r>
      <w:r>
        <w:rPr>
          <w:rFonts w:ascii="Times New Roman" w:hAnsi="Times New Roman" w:cs="Times New Roman"/>
          <w:color w:val="26262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iCs/>
          <w:color w:val="1A1A1A"/>
          <w:sz w:val="28"/>
          <w:szCs w:val="28"/>
        </w:rPr>
        <w:t>В</w:t>
      </w:r>
      <w:r>
        <w:rPr>
          <w:rFonts w:ascii="Times New Roman" w:hAnsi="Times New Roman" w:cs="Times New Roman"/>
          <w:iCs/>
          <w:color w:val="1A1A1A"/>
          <w:sz w:val="28"/>
          <w:szCs w:val="28"/>
          <w:lang w:val="en-US"/>
        </w:rPr>
        <w:t>lockchain</w:t>
      </w:r>
      <w:r>
        <w:rPr>
          <w:rFonts w:ascii="Times New Roman" w:hAnsi="Times New Roman" w:cs="Times New Roman"/>
          <w:iCs/>
          <w:color w:val="1A1A1A"/>
          <w:sz w:val="28"/>
          <w:szCs w:val="28"/>
        </w:rPr>
        <w:t>.</w:t>
      </w:r>
    </w:p>
    <w:p w:rsidR="00E92204" w:rsidRDefault="003D1732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Долгосрочное бюджетное прогнозирование: лучшие практики и возможности их использования в России.</w:t>
      </w:r>
    </w:p>
    <w:p w:rsidR="00E92204" w:rsidRDefault="003D1732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бюджетного прогноза: какой она должна быть?</w:t>
      </w:r>
    </w:p>
    <w:p w:rsidR="00E92204" w:rsidRDefault="003D1732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Публично-нормативные обязательства: подходы к определению минимального уровня финансового обеспечения.</w:t>
      </w:r>
    </w:p>
    <w:p w:rsidR="00E92204" w:rsidRDefault="003D1732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результатами в общественных финансах: кто и как определяет и контролирует результат в мировой и российской практике организации бюджетного процесса.</w:t>
      </w:r>
    </w:p>
    <w:p w:rsidR="00E92204" w:rsidRDefault="003D1732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Бюджетные риски: можно ли измерить и прогнозировать?</w:t>
      </w:r>
    </w:p>
    <w:p w:rsidR="00E92204" w:rsidRDefault="003D1732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измерить бюджетную устойчивость?</w:t>
      </w:r>
    </w:p>
    <w:p w:rsidR="00E92204" w:rsidRDefault="003D1732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и для каких целей рассчитывают дефицит бюджета в странах – членах ОЭСР?</w:t>
      </w:r>
    </w:p>
    <w:p w:rsidR="00E92204" w:rsidRDefault="003D1732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Долговая устойчивость публично-правового образования: мифы и реальность.</w:t>
      </w:r>
    </w:p>
    <w:p w:rsidR="00E92204" w:rsidRDefault="003D1732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 для граждан: нужен ли он мне и каким он должен быть?</w:t>
      </w:r>
    </w:p>
    <w:p w:rsidR="00E92204" w:rsidRDefault="003D1732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Причины и этапы трансформации требований к содержанию и организации государственного финансового контроля в международной практике.</w:t>
      </w:r>
    </w:p>
    <w:p w:rsidR="00E92204" w:rsidRDefault="003D1732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измеряем для государственного финансового контроля: эффективность или результативность?</w:t>
      </w:r>
    </w:p>
    <w:p w:rsidR="00E92204" w:rsidRDefault="003D1732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можно оценить справедливость межбюджетных отношений?</w:t>
      </w:r>
    </w:p>
    <w:p w:rsidR="00E92204" w:rsidRDefault="003D1732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 ли достичь оптимального уровня фискальной децентрализации?</w:t>
      </w:r>
    </w:p>
    <w:p w:rsidR="00E92204" w:rsidRDefault="003D1732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Мониторинг качества управления региональными и муниципальными финансами: какие задачи и как решают в мире и в России?</w:t>
      </w:r>
    </w:p>
    <w:p w:rsidR="00E92204" w:rsidRDefault="003D1732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качества финансового менеджмента главных администраторов бюджетных средств в странах – членах ОЭСР: зачем и как она проводится?  </w:t>
      </w:r>
    </w:p>
    <w:p w:rsidR="00E92204" w:rsidRDefault="003D1732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и как управляет временно свободными средствами бюджетов публично-правовых образований в международной практике?</w:t>
      </w:r>
    </w:p>
    <w:p w:rsidR="00E92204" w:rsidRDefault="003D1732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Модель казначейства-банка (расширенного казначейского счета): риски и преимущества.</w:t>
      </w:r>
    </w:p>
    <w:p w:rsidR="00E92204" w:rsidRDefault="003D1732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Консолидация закупочного и бюджетного процессов: этапы и результаты.</w:t>
      </w:r>
    </w:p>
    <w:p w:rsidR="00E92204" w:rsidRDefault="003D1732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рассчитать нормативные затраты на оказание государственных (муниципальных) услуг, чтобы решить задачи реформирования государственных (муниципальных) учреждений?</w:t>
      </w:r>
    </w:p>
    <w:p w:rsidR="00E92204" w:rsidRDefault="003D1732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Государственное регулирование финансового </w:t>
      </w:r>
      <w:r w:rsidR="00F24DEB">
        <w:rPr>
          <w:rFonts w:ascii="Times New Roman" w:hAnsi="Times New Roman" w:cs="Times New Roman"/>
          <w:sz w:val="28"/>
          <w:szCs w:val="28"/>
        </w:rPr>
        <w:t>обеспечения 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(муниципальных) учреждений: достаточно или избыточно?</w:t>
      </w:r>
    </w:p>
    <w:p w:rsidR="00E92204" w:rsidRDefault="003D1732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финансами государственных корпораций: решаются ли задачи государства и общества?</w:t>
      </w:r>
    </w:p>
    <w:p w:rsidR="00E92204" w:rsidRDefault="003D1732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Мониторинг в управлении общественными финансами: проблемы организации и реализации результатов.</w:t>
      </w:r>
    </w:p>
    <w:p w:rsidR="00E92204" w:rsidRDefault="003D1732">
      <w:pPr>
        <w:pStyle w:val="af2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Финансовые инновации в государственном секторе: необходимость, характеристика, границы использования</w:t>
      </w:r>
    </w:p>
    <w:p w:rsidR="00E92204" w:rsidRDefault="00E9220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2204" w:rsidRDefault="003D1732" w:rsidP="00840609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практикоориентированных заданий</w:t>
      </w:r>
    </w:p>
    <w:p w:rsidR="00E92204" w:rsidRDefault="003D1732" w:rsidP="00840609">
      <w:pPr>
        <w:pStyle w:val="af2"/>
        <w:numPr>
          <w:ilvl w:val="0"/>
          <w:numId w:val="2"/>
        </w:numPr>
        <w:spacing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рецензию на научную статью, монографию</w:t>
      </w:r>
    </w:p>
    <w:p w:rsidR="00E92204" w:rsidRDefault="003D1732">
      <w:pPr>
        <w:pStyle w:val="af2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реферативный обзор научных публикаций по теме выпускной квалификационной работы</w:t>
      </w:r>
    </w:p>
    <w:p w:rsidR="00E92204" w:rsidRDefault="003D1732">
      <w:pPr>
        <w:pStyle w:val="af2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Подготовить аналитический обзор по: </w:t>
      </w:r>
    </w:p>
    <w:p w:rsidR="00E92204" w:rsidRDefault="003D1732">
      <w:pPr>
        <w:pStyle w:val="af2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кодексам лучших практик в области управления общественными финансами;</w:t>
      </w:r>
    </w:p>
    <w:p w:rsidR="00E92204" w:rsidRDefault="003D1732">
      <w:pPr>
        <w:pStyle w:val="af2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практике идентификации, оценки и управления бюджетными рисками;</w:t>
      </w:r>
    </w:p>
    <w:p w:rsidR="00E92204" w:rsidRDefault="003D1732">
      <w:pPr>
        <w:pStyle w:val="af2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инструментам управления временно свободными средствами бюджетов публично-</w:t>
      </w:r>
      <w:r w:rsidR="00F24DEB">
        <w:rPr>
          <w:rFonts w:ascii="Times New Roman" w:hAnsi="Times New Roman" w:cs="Times New Roman"/>
          <w:sz w:val="28"/>
          <w:szCs w:val="28"/>
        </w:rPr>
        <w:t>правовых образований</w:t>
      </w:r>
      <w:r>
        <w:rPr>
          <w:rFonts w:ascii="Times New Roman" w:hAnsi="Times New Roman" w:cs="Times New Roman"/>
          <w:sz w:val="28"/>
          <w:szCs w:val="28"/>
        </w:rPr>
        <w:t xml:space="preserve"> и оценке эффективности размещения временно свободных средств федерального бюджета;</w:t>
      </w:r>
    </w:p>
    <w:p w:rsidR="00E92204" w:rsidRDefault="003D1732">
      <w:pPr>
        <w:pStyle w:val="af2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механизмам управления средствами, формируемыми в рамках государственных систем социального страхования;</w:t>
      </w:r>
    </w:p>
    <w:p w:rsidR="00E92204" w:rsidRDefault="003D1732">
      <w:pPr>
        <w:pStyle w:val="af2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межстрановым и внутристрановым оценкам открытости бюджетных данных;</w:t>
      </w:r>
    </w:p>
    <w:p w:rsidR="00E92204" w:rsidRDefault="003D1732">
      <w:pPr>
        <w:pStyle w:val="af2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эффективности реализации государственных (муниципальных) программ, федеральной (региональных) адресной инвестиционной программы, национальных проектов;</w:t>
      </w:r>
    </w:p>
    <w:p w:rsidR="00E92204" w:rsidRDefault="003D1732">
      <w:pPr>
        <w:pStyle w:val="af2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инструментам, используемым для обеспечения устойчивости бюджетных систем;</w:t>
      </w:r>
    </w:p>
    <w:p w:rsidR="00E92204" w:rsidRDefault="003D1732">
      <w:pPr>
        <w:pStyle w:val="af2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инструментам, используемым для обеспечения долговой устойчивости публично-правовых образований;</w:t>
      </w:r>
    </w:p>
    <w:p w:rsidR="00E92204" w:rsidRDefault="003D1732">
      <w:pPr>
        <w:pStyle w:val="af2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финансовым инновациям в государственном секторе.</w:t>
      </w:r>
    </w:p>
    <w:p w:rsidR="00E92204" w:rsidRDefault="003D1732">
      <w:pPr>
        <w:pStyle w:val="1"/>
        <w:spacing w:beforeAutospacing="1" w:afterAutospacing="1" w:line="240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9" w:name="bookmark111"/>
      <w:bookmarkStart w:id="10" w:name="_Toc69114967"/>
      <w:bookmarkEnd w:id="9"/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lastRenderedPageBreak/>
        <w:t>6</w:t>
      </w:r>
      <w:r w:rsidR="008406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 Перечень основной и дополнительной учебной литературы, необходимой для выполнения НИР</w:t>
      </w:r>
      <w:bookmarkEnd w:id="10"/>
    </w:p>
    <w:p w:rsidR="00E92204" w:rsidRDefault="003D1732">
      <w:pPr>
        <w:pStyle w:val="af2"/>
        <w:spacing w:after="0" w:line="36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Нормативно-правовые акты</w:t>
      </w:r>
    </w:p>
    <w:p w:rsidR="00E92204" w:rsidRDefault="003D1732">
      <w:pPr>
        <w:pStyle w:val="af2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Конституция Российской Федерации.</w:t>
      </w:r>
    </w:p>
    <w:p w:rsidR="00E92204" w:rsidRDefault="003D1732">
      <w:pPr>
        <w:pStyle w:val="af2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Бюджетный кодекс Российской Федерации.</w:t>
      </w:r>
    </w:p>
    <w:p w:rsidR="00E92204" w:rsidRDefault="003D1732">
      <w:pPr>
        <w:pStyle w:val="af2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Федерации».</w:t>
      </w:r>
    </w:p>
    <w:p w:rsidR="00E92204" w:rsidRDefault="003D1732">
      <w:pPr>
        <w:pStyle w:val="af2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Федерации».</w:t>
      </w:r>
    </w:p>
    <w:p w:rsidR="00E92204" w:rsidRDefault="003D1732">
      <w:pPr>
        <w:pStyle w:val="af2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29.12.2012 № 273-ФЗ «Об образовании в Российской Федерации».</w:t>
      </w:r>
    </w:p>
    <w:p w:rsidR="00E92204" w:rsidRDefault="003D1732">
      <w:pPr>
        <w:pStyle w:val="af2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закон от 21.11.2011 № 323-ФЗ «Об основах охраны здоровья граждан в Российской Федерации».</w:t>
      </w:r>
    </w:p>
    <w:p w:rsidR="00E92204" w:rsidRDefault="003D1732">
      <w:pPr>
        <w:pStyle w:val="af2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27.07.2006 № 149-ФЗ «Об информации, информационных технологиях и о защите информации».</w:t>
      </w:r>
    </w:p>
    <w:p w:rsidR="00E92204" w:rsidRDefault="003D1732">
      <w:pPr>
        <w:pStyle w:val="af2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28.06.2014 № 172-ФЗ «О стратегическом планировании в Российской Федерации».</w:t>
      </w:r>
    </w:p>
    <w:p w:rsidR="00E92204" w:rsidRDefault="003D1732">
      <w:pPr>
        <w:pStyle w:val="af2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 Правительства Российской Федерации от 20.07.2011 № 1275-р «О Концепции создания и развития государственной интегрированной информационной системы управления общественными финансами «Электронный бюджет».</w:t>
      </w:r>
    </w:p>
    <w:p w:rsidR="00E92204" w:rsidRDefault="003D1732">
      <w:pPr>
        <w:pStyle w:val="af2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Европейская социальная хартия.</w:t>
      </w:r>
    </w:p>
    <w:p w:rsidR="00E92204" w:rsidRDefault="003D1732">
      <w:pPr>
        <w:pStyle w:val="af2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Основная литература</w:t>
      </w:r>
    </w:p>
    <w:p w:rsidR="00E92204" w:rsidRDefault="00E92204">
      <w:pPr>
        <w:pStyle w:val="af2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92204" w:rsidRDefault="003D1732" w:rsidP="001961AA">
      <w:pPr>
        <w:pStyle w:val="Default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</w:rPr>
        <w:t xml:space="preserve">Бюджетно-налоговые и денежно-кредитные инструменты достижения финансовой стабильности и обеспечения финансовой стабильности и обеспечения экономического </w:t>
      </w:r>
      <w:proofErr w:type="gramStart"/>
      <w:r>
        <w:rPr>
          <w:color w:val="000000" w:themeColor="text1"/>
          <w:sz w:val="28"/>
          <w:szCs w:val="28"/>
        </w:rPr>
        <w:t>роста :</w:t>
      </w:r>
      <w:proofErr w:type="gramEnd"/>
      <w:r>
        <w:rPr>
          <w:color w:val="000000" w:themeColor="text1"/>
          <w:sz w:val="28"/>
          <w:szCs w:val="28"/>
        </w:rPr>
        <w:t xml:space="preserve"> монография / Абрамова М. А., Белоконь А. Е., Вишневская Н. Г. [и др.] ;  под ред. М. А. Абрамовой, Н. Г. Вишневской, Л. И. Гончаренко, И. Е. </w:t>
      </w:r>
      <w:proofErr w:type="spellStart"/>
      <w:r>
        <w:rPr>
          <w:color w:val="000000" w:themeColor="text1"/>
          <w:sz w:val="28"/>
          <w:szCs w:val="28"/>
        </w:rPr>
        <w:t>Шакер</w:t>
      </w:r>
      <w:proofErr w:type="spellEnd"/>
      <w:r>
        <w:rPr>
          <w:color w:val="000000" w:themeColor="text1"/>
          <w:sz w:val="28"/>
          <w:szCs w:val="28"/>
        </w:rPr>
        <w:t xml:space="preserve"> ; </w:t>
      </w:r>
      <w:proofErr w:type="spellStart"/>
      <w:r>
        <w:rPr>
          <w:color w:val="000000" w:themeColor="text1"/>
          <w:sz w:val="28"/>
          <w:szCs w:val="28"/>
        </w:rPr>
        <w:t>Финуниверситет</w:t>
      </w:r>
      <w:proofErr w:type="spellEnd"/>
      <w:r>
        <w:rPr>
          <w:color w:val="000000" w:themeColor="text1"/>
          <w:sz w:val="28"/>
          <w:szCs w:val="28"/>
        </w:rPr>
        <w:t xml:space="preserve">. — </w:t>
      </w:r>
      <w:proofErr w:type="gramStart"/>
      <w:r>
        <w:rPr>
          <w:color w:val="000000" w:themeColor="text1"/>
          <w:sz w:val="28"/>
          <w:szCs w:val="28"/>
        </w:rPr>
        <w:lastRenderedPageBreak/>
        <w:t>Москва :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КноРус</w:t>
      </w:r>
      <w:proofErr w:type="spellEnd"/>
      <w:r>
        <w:rPr>
          <w:color w:val="000000" w:themeColor="text1"/>
          <w:sz w:val="28"/>
          <w:szCs w:val="28"/>
        </w:rPr>
        <w:t xml:space="preserve">, 2021. — 202 с. — ЭБС </w:t>
      </w:r>
      <w:r>
        <w:rPr>
          <w:color w:val="000000" w:themeColor="text1"/>
          <w:sz w:val="28"/>
          <w:szCs w:val="28"/>
          <w:lang w:val="en-US"/>
        </w:rPr>
        <w:t>BOOK</w:t>
      </w:r>
      <w:r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  <w:lang w:val="en-US"/>
        </w:rPr>
        <w:t>RU</w:t>
      </w:r>
      <w:r>
        <w:rPr>
          <w:color w:val="000000" w:themeColor="text1"/>
          <w:sz w:val="28"/>
          <w:szCs w:val="28"/>
        </w:rPr>
        <w:t xml:space="preserve">. — URL: https://book.ru/book/939115 (дата обращения: 21.06.2023). — </w:t>
      </w:r>
      <w:proofErr w:type="gramStart"/>
      <w:r>
        <w:rPr>
          <w:color w:val="000000" w:themeColor="text1"/>
          <w:sz w:val="28"/>
          <w:szCs w:val="28"/>
        </w:rPr>
        <w:t>Текст :</w:t>
      </w:r>
      <w:proofErr w:type="gramEnd"/>
      <w:r>
        <w:rPr>
          <w:color w:val="000000" w:themeColor="text1"/>
          <w:sz w:val="28"/>
          <w:szCs w:val="28"/>
        </w:rPr>
        <w:t xml:space="preserve"> электронный.</w:t>
      </w:r>
    </w:p>
    <w:p w:rsidR="00E92204" w:rsidRDefault="003D1732" w:rsidP="001961AA">
      <w:pPr>
        <w:pStyle w:val="Default"/>
        <w:numPr>
          <w:ilvl w:val="0"/>
          <w:numId w:val="11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Денежно-кредитная политика России: новые вызовы и </w:t>
      </w:r>
      <w:proofErr w:type="gramStart"/>
      <w:r>
        <w:rPr>
          <w:sz w:val="28"/>
          <w:szCs w:val="28"/>
        </w:rPr>
        <w:t>перспективы :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>монография</w:t>
      </w:r>
      <w:r>
        <w:rPr>
          <w:sz w:val="28"/>
          <w:szCs w:val="28"/>
        </w:rPr>
        <w:t xml:space="preserve"> / М. А. </w:t>
      </w:r>
      <w:proofErr w:type="spellStart"/>
      <w:r>
        <w:rPr>
          <w:sz w:val="28"/>
          <w:szCs w:val="28"/>
        </w:rPr>
        <w:t>Эскиндаров</w:t>
      </w:r>
      <w:proofErr w:type="spellEnd"/>
      <w:r>
        <w:rPr>
          <w:sz w:val="28"/>
          <w:szCs w:val="28"/>
        </w:rPr>
        <w:t xml:space="preserve">, Д. Е. Сорокин, А. И. Милюков [и др.] ; под ред. М. А. </w:t>
      </w:r>
      <w:proofErr w:type="spellStart"/>
      <w:r>
        <w:rPr>
          <w:sz w:val="28"/>
          <w:szCs w:val="28"/>
        </w:rPr>
        <w:t>Эскиндарова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2020. — 119 с. — ЭБС BOOK.RU. — URL: https://book.ru/book/935959 (дата обращения: 21.06.2023).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E92204" w:rsidRDefault="003D1732" w:rsidP="001961AA">
      <w:pPr>
        <w:pStyle w:val="Default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</w:rPr>
        <w:t xml:space="preserve">Словарь финансово-экономических терминов / А. В. Шаркова, А. А. </w:t>
      </w:r>
      <w:proofErr w:type="spellStart"/>
      <w:r>
        <w:rPr>
          <w:sz w:val="28"/>
          <w:szCs w:val="28"/>
        </w:rPr>
        <w:t>Килячков</w:t>
      </w:r>
      <w:proofErr w:type="spellEnd"/>
      <w:r>
        <w:rPr>
          <w:sz w:val="28"/>
          <w:szCs w:val="28"/>
        </w:rPr>
        <w:t>, Е. В. Маркина [и др.</w:t>
      </w:r>
      <w:proofErr w:type="gramStart"/>
      <w:r>
        <w:rPr>
          <w:sz w:val="28"/>
          <w:szCs w:val="28"/>
        </w:rPr>
        <w:t>] ;</w:t>
      </w:r>
      <w:proofErr w:type="gramEnd"/>
      <w:r>
        <w:rPr>
          <w:sz w:val="28"/>
          <w:szCs w:val="28"/>
        </w:rPr>
        <w:t xml:space="preserve"> под ред. М. А. </w:t>
      </w:r>
      <w:proofErr w:type="spellStart"/>
      <w:r>
        <w:rPr>
          <w:sz w:val="28"/>
          <w:szCs w:val="28"/>
        </w:rPr>
        <w:t>Эскиндарова</w:t>
      </w:r>
      <w:proofErr w:type="spellEnd"/>
      <w:r>
        <w:rPr>
          <w:sz w:val="28"/>
          <w:szCs w:val="28"/>
        </w:rPr>
        <w:t xml:space="preserve">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  <w:shd w:val="clear" w:color="auto" w:fill="FFFFFF"/>
        </w:rPr>
        <w:t xml:space="preserve">.  — 3-е изд. — </w:t>
      </w:r>
      <w:proofErr w:type="gramStart"/>
      <w:r>
        <w:rPr>
          <w:sz w:val="28"/>
          <w:szCs w:val="28"/>
          <w:shd w:val="clear" w:color="auto" w:fill="FFFFFF"/>
        </w:rPr>
        <w:t>Москва :</w:t>
      </w:r>
      <w:proofErr w:type="gramEnd"/>
      <w:r>
        <w:rPr>
          <w:sz w:val="28"/>
          <w:szCs w:val="28"/>
          <w:shd w:val="clear" w:color="auto" w:fill="FFFFFF"/>
        </w:rPr>
        <w:t xml:space="preserve"> Дашков и К°, 2020.  — 1168 с. — ЭБС </w:t>
      </w:r>
      <w:proofErr w:type="spellStart"/>
      <w:r>
        <w:rPr>
          <w:sz w:val="28"/>
          <w:szCs w:val="28"/>
          <w:shd w:val="clear" w:color="auto" w:fill="FFFFFF"/>
          <w:lang w:val="en-US"/>
        </w:rPr>
        <w:t>Znanium</w:t>
      </w:r>
      <w:proofErr w:type="spellEnd"/>
      <w:r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  <w:lang w:val="en-US"/>
        </w:rPr>
        <w:t>com</w:t>
      </w:r>
      <w:r>
        <w:rPr>
          <w:sz w:val="28"/>
          <w:szCs w:val="28"/>
          <w:shd w:val="clear" w:color="auto" w:fill="FFFFFF"/>
        </w:rPr>
        <w:t xml:space="preserve">. — URL: https://znanium.com/catalog/product/1091195 (дата обращения: </w:t>
      </w:r>
      <w:r>
        <w:rPr>
          <w:color w:val="000000" w:themeColor="text1"/>
          <w:sz w:val="28"/>
          <w:szCs w:val="28"/>
          <w:highlight w:val="white"/>
        </w:rPr>
        <w:t>21.06.2023</w:t>
      </w:r>
      <w:r>
        <w:rPr>
          <w:sz w:val="28"/>
          <w:szCs w:val="28"/>
          <w:shd w:val="clear" w:color="auto" w:fill="FFFFFF"/>
        </w:rPr>
        <w:t xml:space="preserve">).  — </w:t>
      </w:r>
      <w:proofErr w:type="gramStart"/>
      <w:r>
        <w:rPr>
          <w:sz w:val="28"/>
          <w:szCs w:val="28"/>
          <w:shd w:val="clear" w:color="auto" w:fill="FFFFFF"/>
        </w:rPr>
        <w:t>Текст :</w:t>
      </w:r>
      <w:proofErr w:type="gramEnd"/>
      <w:r>
        <w:rPr>
          <w:sz w:val="28"/>
          <w:szCs w:val="28"/>
          <w:shd w:val="clear" w:color="auto" w:fill="FFFFFF"/>
        </w:rPr>
        <w:t xml:space="preserve"> электронный.</w:t>
      </w:r>
    </w:p>
    <w:p w:rsidR="00E92204" w:rsidRDefault="003D1732" w:rsidP="001961AA">
      <w:pPr>
        <w:pStyle w:val="Default"/>
        <w:numPr>
          <w:ilvl w:val="0"/>
          <w:numId w:val="13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Российская социально-экономическая система: реалии и векторы </w:t>
      </w:r>
      <w:proofErr w:type="gramStart"/>
      <w:r>
        <w:rPr>
          <w:sz w:val="28"/>
          <w:szCs w:val="28"/>
        </w:rPr>
        <w:t>развития :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>монография</w:t>
      </w:r>
      <w:r>
        <w:rPr>
          <w:sz w:val="28"/>
          <w:szCs w:val="28"/>
        </w:rPr>
        <w:t xml:space="preserve"> / М. А. Абрамова, А. И. Алексеев, В. Д. Андрианов [и др.] ; отв. ред. Р. С. Гринберг, П. В. Савченко ; Институт экономики РАН. — 4-е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2021. — 596 с. — (Научная мысль). — ЭБС Znanium.com. — URL: https://znanium.com/catalog/product/1087982 (дата обращения: </w:t>
      </w:r>
      <w:r>
        <w:rPr>
          <w:color w:val="000000" w:themeColor="text1"/>
          <w:sz w:val="28"/>
          <w:szCs w:val="28"/>
        </w:rPr>
        <w:t>21.06.2023</w:t>
      </w:r>
      <w:r>
        <w:rPr>
          <w:sz w:val="28"/>
          <w:szCs w:val="28"/>
        </w:rPr>
        <w:t xml:space="preserve">). 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E92204" w:rsidRDefault="003D1732" w:rsidP="001961AA">
      <w:pPr>
        <w:pStyle w:val="Default"/>
        <w:numPr>
          <w:ilvl w:val="0"/>
          <w:numId w:val="14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Финансовые и денежно-кредитные методы регулирования экономики. Теория и </w:t>
      </w:r>
      <w:proofErr w:type="gramStart"/>
      <w:r>
        <w:rPr>
          <w:color w:val="000000" w:themeColor="text1"/>
          <w:sz w:val="28"/>
          <w:szCs w:val="28"/>
        </w:rPr>
        <w:t>практика :</w:t>
      </w:r>
      <w:proofErr w:type="gramEnd"/>
      <w:r>
        <w:rPr>
          <w:color w:val="000000" w:themeColor="text1"/>
          <w:sz w:val="28"/>
          <w:szCs w:val="28"/>
        </w:rPr>
        <w:t xml:space="preserve"> учеб. для вузов / М. А. Абрамова, О. Б. Буздалина, М. Л. Седова  [и </w:t>
      </w:r>
      <w:r>
        <w:rPr>
          <w:sz w:val="28"/>
          <w:szCs w:val="28"/>
        </w:rPr>
        <w:t>др</w:t>
      </w:r>
      <w:r>
        <w:rPr>
          <w:color w:val="000000" w:themeColor="text1"/>
          <w:sz w:val="28"/>
          <w:szCs w:val="28"/>
        </w:rPr>
        <w:t xml:space="preserve">.] ; под ред. М. А. Абрамовой, Л. И. Гончаренко, Е. В. Маркиной. — 3-е изд., </w:t>
      </w:r>
      <w:proofErr w:type="spellStart"/>
      <w:r>
        <w:rPr>
          <w:color w:val="000000" w:themeColor="text1"/>
          <w:sz w:val="28"/>
          <w:szCs w:val="28"/>
        </w:rPr>
        <w:t>испр</w:t>
      </w:r>
      <w:proofErr w:type="spellEnd"/>
      <w:r>
        <w:rPr>
          <w:color w:val="000000" w:themeColor="text1"/>
          <w:sz w:val="28"/>
          <w:szCs w:val="28"/>
        </w:rPr>
        <w:t xml:space="preserve">. и доп. — </w:t>
      </w:r>
      <w:proofErr w:type="gramStart"/>
      <w:r>
        <w:rPr>
          <w:color w:val="000000" w:themeColor="text1"/>
          <w:sz w:val="28"/>
          <w:szCs w:val="28"/>
        </w:rPr>
        <w:t>Москва :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Юрайт</w:t>
      </w:r>
      <w:proofErr w:type="spellEnd"/>
      <w:r>
        <w:rPr>
          <w:color w:val="000000" w:themeColor="text1"/>
          <w:sz w:val="28"/>
          <w:szCs w:val="28"/>
        </w:rPr>
        <w:t xml:space="preserve">, 2023. — 508 с. — (Высшее образование). — Образовательная платформа </w:t>
      </w:r>
      <w:proofErr w:type="spellStart"/>
      <w:r>
        <w:rPr>
          <w:color w:val="000000" w:themeColor="text1"/>
          <w:sz w:val="28"/>
          <w:szCs w:val="28"/>
        </w:rPr>
        <w:t>Юрайт</w:t>
      </w:r>
      <w:proofErr w:type="spellEnd"/>
      <w:r>
        <w:rPr>
          <w:color w:val="000000" w:themeColor="text1"/>
          <w:sz w:val="28"/>
          <w:szCs w:val="28"/>
        </w:rPr>
        <w:t xml:space="preserve">. — URL: </w:t>
      </w:r>
      <w:hyperlink r:id="rId8" w:tgtFrame="_blank">
        <w:r>
          <w:rPr>
            <w:color w:val="000000" w:themeColor="text1"/>
            <w:sz w:val="28"/>
            <w:szCs w:val="28"/>
          </w:rPr>
          <w:t>https://urait.ru/bcode/511073</w:t>
        </w:r>
      </w:hyperlink>
      <w:r>
        <w:rPr>
          <w:color w:val="000000" w:themeColor="text1"/>
          <w:sz w:val="28"/>
          <w:szCs w:val="28"/>
        </w:rPr>
        <w:t xml:space="preserve"> (дата обращения: 21.06.2023). — </w:t>
      </w:r>
      <w:proofErr w:type="gramStart"/>
      <w:r>
        <w:rPr>
          <w:color w:val="000000" w:themeColor="text1"/>
          <w:sz w:val="28"/>
          <w:szCs w:val="28"/>
        </w:rPr>
        <w:t>Текст :</w:t>
      </w:r>
      <w:proofErr w:type="gramEnd"/>
      <w:r>
        <w:rPr>
          <w:color w:val="000000" w:themeColor="text1"/>
          <w:sz w:val="28"/>
          <w:szCs w:val="28"/>
        </w:rPr>
        <w:t xml:space="preserve"> электронный.</w:t>
      </w:r>
    </w:p>
    <w:p w:rsidR="00E92204" w:rsidRDefault="003D1732" w:rsidP="001961AA">
      <w:pPr>
        <w:pStyle w:val="Default"/>
        <w:numPr>
          <w:ilvl w:val="0"/>
          <w:numId w:val="15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Финансы некоммерческих </w:t>
      </w:r>
      <w:proofErr w:type="gramStart"/>
      <w:r>
        <w:rPr>
          <w:color w:val="000000" w:themeColor="text1"/>
          <w:sz w:val="28"/>
          <w:szCs w:val="28"/>
        </w:rPr>
        <w:t>организаций :</w:t>
      </w:r>
      <w:proofErr w:type="gramEnd"/>
      <w:r>
        <w:rPr>
          <w:color w:val="000000" w:themeColor="text1"/>
          <w:sz w:val="28"/>
          <w:szCs w:val="28"/>
        </w:rPr>
        <w:t xml:space="preserve"> учеб. и практикум для вузов / И. В. </w:t>
      </w:r>
      <w:proofErr w:type="spellStart"/>
      <w:r>
        <w:rPr>
          <w:color w:val="000000" w:themeColor="text1"/>
          <w:sz w:val="28"/>
          <w:szCs w:val="28"/>
        </w:rPr>
        <w:t>Ишина</w:t>
      </w:r>
      <w:proofErr w:type="spellEnd"/>
      <w:r>
        <w:rPr>
          <w:color w:val="000000" w:themeColor="text1"/>
          <w:sz w:val="28"/>
          <w:szCs w:val="28"/>
        </w:rPr>
        <w:t xml:space="preserve">, Н. В. Басова, Н. А. Гузь [и др.] ; под ред. И. В. </w:t>
      </w:r>
      <w:proofErr w:type="spellStart"/>
      <w:r>
        <w:rPr>
          <w:color w:val="000000" w:themeColor="text1"/>
          <w:sz w:val="28"/>
          <w:szCs w:val="28"/>
        </w:rPr>
        <w:t>Ишиной</w:t>
      </w:r>
      <w:proofErr w:type="spellEnd"/>
      <w:r>
        <w:rPr>
          <w:color w:val="000000" w:themeColor="text1"/>
          <w:sz w:val="28"/>
          <w:szCs w:val="28"/>
        </w:rPr>
        <w:t xml:space="preserve">. — 3-е изд. — </w:t>
      </w:r>
      <w:proofErr w:type="gramStart"/>
      <w:r>
        <w:rPr>
          <w:color w:val="000000" w:themeColor="text1"/>
          <w:sz w:val="28"/>
          <w:szCs w:val="28"/>
        </w:rPr>
        <w:t>Москва :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Юрайт</w:t>
      </w:r>
      <w:proofErr w:type="spellEnd"/>
      <w:r>
        <w:rPr>
          <w:color w:val="000000" w:themeColor="text1"/>
          <w:sz w:val="28"/>
          <w:szCs w:val="28"/>
        </w:rPr>
        <w:t xml:space="preserve">, 2021. — 330 с. — (Бакалавр и магистр. </w:t>
      </w:r>
      <w:r>
        <w:rPr>
          <w:color w:val="000000" w:themeColor="text1"/>
          <w:sz w:val="28"/>
          <w:szCs w:val="28"/>
        </w:rPr>
        <w:lastRenderedPageBreak/>
        <w:t xml:space="preserve">Академический курс). — Образовательная платформа </w:t>
      </w:r>
      <w:proofErr w:type="spellStart"/>
      <w:r>
        <w:rPr>
          <w:color w:val="000000" w:themeColor="text1"/>
          <w:sz w:val="28"/>
          <w:szCs w:val="28"/>
        </w:rPr>
        <w:t>Юрайт</w:t>
      </w:r>
      <w:proofErr w:type="spellEnd"/>
      <w:r>
        <w:rPr>
          <w:color w:val="000000" w:themeColor="text1"/>
          <w:sz w:val="28"/>
          <w:szCs w:val="28"/>
        </w:rPr>
        <w:t xml:space="preserve">. — URL: https://urait.ru/bcode/478019 (дата обращения: 21.06.2023). — </w:t>
      </w:r>
      <w:proofErr w:type="gramStart"/>
      <w:r>
        <w:rPr>
          <w:color w:val="000000" w:themeColor="text1"/>
          <w:sz w:val="28"/>
          <w:szCs w:val="28"/>
        </w:rPr>
        <w:t>Текст :</w:t>
      </w:r>
      <w:proofErr w:type="gramEnd"/>
      <w:r>
        <w:rPr>
          <w:color w:val="000000" w:themeColor="text1"/>
          <w:sz w:val="28"/>
          <w:szCs w:val="28"/>
        </w:rPr>
        <w:t xml:space="preserve"> электронный.</w:t>
      </w:r>
    </w:p>
    <w:p w:rsidR="00E92204" w:rsidRDefault="003D1732" w:rsidP="001961AA">
      <w:pPr>
        <w:pStyle w:val="Default"/>
        <w:numPr>
          <w:ilvl w:val="0"/>
          <w:numId w:val="16"/>
        </w:numPr>
        <w:spacing w:line="360" w:lineRule="auto"/>
        <w:ind w:left="0" w:firstLine="709"/>
        <w:jc w:val="both"/>
        <w:rPr>
          <w:highlight w:val="white"/>
        </w:rPr>
      </w:pPr>
      <w:r>
        <w:rPr>
          <w:sz w:val="28"/>
          <w:szCs w:val="28"/>
          <w:shd w:val="clear" w:color="auto" w:fill="FFFFFF"/>
        </w:rPr>
        <w:t xml:space="preserve">Современная архитектура финансов России : монография / М. А. </w:t>
      </w:r>
      <w:proofErr w:type="spellStart"/>
      <w:r>
        <w:rPr>
          <w:sz w:val="28"/>
          <w:szCs w:val="28"/>
          <w:shd w:val="clear" w:color="auto" w:fill="FFFFFF"/>
        </w:rPr>
        <w:t>Эскиндаров</w:t>
      </w:r>
      <w:proofErr w:type="spellEnd"/>
      <w:r>
        <w:rPr>
          <w:sz w:val="28"/>
          <w:szCs w:val="28"/>
          <w:shd w:val="clear" w:color="auto" w:fill="FFFFFF"/>
        </w:rPr>
        <w:t xml:space="preserve">, В. В. Масленников, М. А. Абрамова [и др.] ; под ред. М. А. </w:t>
      </w:r>
      <w:proofErr w:type="spellStart"/>
      <w:r>
        <w:rPr>
          <w:color w:val="000000" w:themeColor="text1"/>
          <w:sz w:val="28"/>
          <w:szCs w:val="28"/>
        </w:rPr>
        <w:t>Эскиндарова</w:t>
      </w:r>
      <w:proofErr w:type="spellEnd"/>
      <w:r>
        <w:rPr>
          <w:sz w:val="28"/>
          <w:szCs w:val="28"/>
          <w:shd w:val="clear" w:color="auto" w:fill="FFFFFF"/>
        </w:rPr>
        <w:t xml:space="preserve">, В. В. Масленникова ; </w:t>
      </w:r>
      <w:proofErr w:type="spellStart"/>
      <w:r>
        <w:rPr>
          <w:sz w:val="28"/>
          <w:szCs w:val="28"/>
          <w:shd w:val="clear" w:color="auto" w:fill="FFFFFF"/>
        </w:rPr>
        <w:t>Финуниверситет</w:t>
      </w:r>
      <w:proofErr w:type="spellEnd"/>
      <w:r>
        <w:rPr>
          <w:sz w:val="28"/>
          <w:szCs w:val="28"/>
          <w:shd w:val="clear" w:color="auto" w:fill="FFFFFF"/>
        </w:rPr>
        <w:t xml:space="preserve">. — </w:t>
      </w:r>
      <w:proofErr w:type="gramStart"/>
      <w:r>
        <w:rPr>
          <w:sz w:val="28"/>
          <w:szCs w:val="28"/>
          <w:shd w:val="clear" w:color="auto" w:fill="FFFFFF"/>
        </w:rPr>
        <w:t>Москва :</w:t>
      </w:r>
      <w:proofErr w:type="gram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Когито</w:t>
      </w:r>
      <w:proofErr w:type="spellEnd"/>
      <w:r>
        <w:rPr>
          <w:sz w:val="28"/>
          <w:szCs w:val="28"/>
          <w:shd w:val="clear" w:color="auto" w:fill="FFFFFF"/>
        </w:rPr>
        <w:t xml:space="preserve">-Центр, 2020. — 487 с. — ЭБ Финуниверситета. – </w:t>
      </w:r>
      <w:r>
        <w:rPr>
          <w:sz w:val="28"/>
          <w:szCs w:val="28"/>
          <w:shd w:val="clear" w:color="auto" w:fill="FFFFFF"/>
          <w:lang w:val="en-US"/>
        </w:rPr>
        <w:t>URL</w:t>
      </w:r>
      <w:r>
        <w:rPr>
          <w:sz w:val="28"/>
          <w:szCs w:val="28"/>
          <w:shd w:val="clear" w:color="auto" w:fill="FFFFFF"/>
        </w:rPr>
        <w:t xml:space="preserve">: http://elib.fa.ru/fbook/fin_8.pdf (дата обращения: 21.06.2023). — </w:t>
      </w:r>
      <w:proofErr w:type="gramStart"/>
      <w:r>
        <w:rPr>
          <w:sz w:val="28"/>
          <w:szCs w:val="28"/>
          <w:shd w:val="clear" w:color="auto" w:fill="FFFFFF"/>
        </w:rPr>
        <w:t>Текст :</w:t>
      </w:r>
      <w:proofErr w:type="gramEnd"/>
      <w:r>
        <w:rPr>
          <w:sz w:val="28"/>
          <w:szCs w:val="28"/>
          <w:shd w:val="clear" w:color="auto" w:fill="FFFFFF"/>
        </w:rPr>
        <w:t xml:space="preserve"> электронный.</w:t>
      </w:r>
    </w:p>
    <w:p w:rsidR="00E92204" w:rsidRDefault="00E92204" w:rsidP="001961A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</w:p>
    <w:p w:rsidR="00E92204" w:rsidRDefault="003D1732" w:rsidP="001961AA">
      <w:pPr>
        <w:pStyle w:val="af2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Дополнительная литература</w:t>
      </w:r>
    </w:p>
    <w:p w:rsidR="00E92204" w:rsidRDefault="00E92204" w:rsidP="001961A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92204" w:rsidRDefault="003D1732" w:rsidP="001961AA">
      <w:pPr>
        <w:pStyle w:val="Default"/>
        <w:numPr>
          <w:ilvl w:val="0"/>
          <w:numId w:val="7"/>
        </w:numPr>
        <w:spacing w:line="360" w:lineRule="auto"/>
        <w:ind w:left="0" w:firstLine="709"/>
        <w:contextualSpacing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shd w:val="clear" w:color="auto" w:fill="FFFFFF"/>
        </w:rPr>
        <w:t xml:space="preserve">В поисках новых моделей научной и образовательной деятельности = </w:t>
      </w:r>
      <w:proofErr w:type="spellStart"/>
      <w:r>
        <w:rPr>
          <w:color w:val="000000" w:themeColor="text1"/>
          <w:sz w:val="28"/>
          <w:szCs w:val="28"/>
          <w:highlight w:val="white"/>
        </w:rPr>
        <w:t>Searching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for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new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models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of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scientific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and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educational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activities</w:t>
      </w:r>
      <w:proofErr w:type="spellEnd"/>
      <w:r>
        <w:rPr>
          <w:sz w:val="28"/>
          <w:szCs w:val="28"/>
          <w:shd w:val="clear" w:color="auto" w:fill="FFFFFF"/>
        </w:rPr>
        <w:t xml:space="preserve">. </w:t>
      </w:r>
      <w:proofErr w:type="spellStart"/>
      <w:proofErr w:type="gramStart"/>
      <w:r>
        <w:rPr>
          <w:sz w:val="28"/>
          <w:szCs w:val="28"/>
          <w:shd w:val="clear" w:color="auto" w:fill="FFFFFF"/>
        </w:rPr>
        <w:t>Monograph</w:t>
      </w:r>
      <w:proofErr w:type="spellEnd"/>
      <w:r>
        <w:rPr>
          <w:sz w:val="28"/>
          <w:szCs w:val="28"/>
          <w:shd w:val="clear" w:color="auto" w:fill="FFFFFF"/>
        </w:rPr>
        <w:t xml:space="preserve"> :</w:t>
      </w:r>
      <w:proofErr w:type="gramEnd"/>
      <w:r>
        <w:rPr>
          <w:sz w:val="28"/>
          <w:szCs w:val="28"/>
          <w:shd w:val="clear" w:color="auto" w:fill="FFFFFF"/>
        </w:rPr>
        <w:t xml:space="preserve"> монография / авт. </w:t>
      </w:r>
      <w:proofErr w:type="spellStart"/>
      <w:r>
        <w:rPr>
          <w:sz w:val="28"/>
          <w:szCs w:val="28"/>
          <w:shd w:val="clear" w:color="auto" w:fill="FFFFFF"/>
        </w:rPr>
        <w:t>колл</w:t>
      </w:r>
      <w:proofErr w:type="spellEnd"/>
      <w:r>
        <w:rPr>
          <w:sz w:val="28"/>
          <w:szCs w:val="28"/>
          <w:shd w:val="clear" w:color="auto" w:fill="FFFFFF"/>
        </w:rPr>
        <w:t xml:space="preserve">. под рук. М. А. </w:t>
      </w:r>
      <w:proofErr w:type="spellStart"/>
      <w:proofErr w:type="gramStart"/>
      <w:r>
        <w:rPr>
          <w:sz w:val="28"/>
          <w:szCs w:val="28"/>
          <w:shd w:val="clear" w:color="auto" w:fill="FFFFFF"/>
        </w:rPr>
        <w:t>Эскиндарова</w:t>
      </w:r>
      <w:proofErr w:type="spellEnd"/>
      <w:r>
        <w:rPr>
          <w:sz w:val="28"/>
          <w:szCs w:val="28"/>
          <w:shd w:val="clear" w:color="auto" w:fill="FFFFFF"/>
        </w:rPr>
        <w:t xml:space="preserve"> ;</w:t>
      </w:r>
      <w:proofErr w:type="gram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Финуниверситет</w:t>
      </w:r>
      <w:proofErr w:type="spellEnd"/>
      <w:r>
        <w:rPr>
          <w:sz w:val="28"/>
          <w:szCs w:val="28"/>
          <w:shd w:val="clear" w:color="auto" w:fill="FFFFFF"/>
        </w:rPr>
        <w:t xml:space="preserve">. — </w:t>
      </w:r>
      <w:proofErr w:type="gramStart"/>
      <w:r>
        <w:rPr>
          <w:sz w:val="28"/>
          <w:szCs w:val="28"/>
          <w:shd w:val="clear" w:color="auto" w:fill="FFFFFF"/>
        </w:rPr>
        <w:t>Москва :</w:t>
      </w:r>
      <w:proofErr w:type="gram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Финуниверситет</w:t>
      </w:r>
      <w:proofErr w:type="spellEnd"/>
      <w:r>
        <w:rPr>
          <w:sz w:val="28"/>
          <w:szCs w:val="28"/>
          <w:shd w:val="clear" w:color="auto" w:fill="FFFFFF"/>
        </w:rPr>
        <w:t xml:space="preserve">, 2014. — 240 с. — </w:t>
      </w:r>
      <w:proofErr w:type="gramStart"/>
      <w:r>
        <w:rPr>
          <w:sz w:val="28"/>
          <w:szCs w:val="28"/>
          <w:shd w:val="clear" w:color="auto" w:fill="FFFFFF"/>
        </w:rPr>
        <w:t>Текст :</w:t>
      </w:r>
      <w:proofErr w:type="gramEnd"/>
      <w:r>
        <w:rPr>
          <w:sz w:val="28"/>
          <w:szCs w:val="28"/>
          <w:shd w:val="clear" w:color="auto" w:fill="FFFFFF"/>
        </w:rPr>
        <w:t xml:space="preserve"> непосредственный. </w:t>
      </w:r>
    </w:p>
    <w:p w:rsidR="00E92204" w:rsidRDefault="003D1732" w:rsidP="001961AA">
      <w:pPr>
        <w:pStyle w:val="af2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Экономика общественного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сектора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учеб. для студентов,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по напр. 38.03.01 «Экономика» 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экон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спец.  / Л. Н. Лыкова, И. Н. Молчанов, С. П. Солянникова [и др.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] ;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 ред. П. В. Савченко, И. А.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Погосова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Е. Н.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Жильцова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; Ин-т экономики РАН ; МГУ им. М. В. Ломоносова. – 2-е изд., доп. 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—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ИНФРА-М, 2019. — 556 с. — (Высшее образование: Бакалавриат). – ЭБС Znanium.com. – URL: https://znanium.com/catalog/product/1003321 (дата обращения: 21.06.2023). –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E92204" w:rsidRDefault="00840609" w:rsidP="001961AA">
      <w:pPr>
        <w:tabs>
          <w:tab w:val="left" w:pos="360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3D1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Аландаров, Р. А. Анализ отечественного опыта применения мер и инструментов бюджетной политики для стимулирования экономического роста / Аландаров Р. А., Зайцева Э. А. – </w:t>
      </w:r>
      <w:proofErr w:type="gramStart"/>
      <w:r w:rsidR="003D1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3D1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  // Мир новой экономики. – 2020. – № 4. – С. 33-46. – ЭБ Финуниверситета. – </w:t>
      </w:r>
      <w:proofErr w:type="gramStart"/>
      <w:r w:rsidR="003D1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URL:http://elib.fa.ru/art2020/bv3026.pdf</w:t>
      </w:r>
      <w:proofErr w:type="gramEnd"/>
      <w:r w:rsidR="003D1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(дата обращения: 21.06.2023).</w:t>
      </w:r>
    </w:p>
    <w:p w:rsidR="00E92204" w:rsidRDefault="00840609" w:rsidP="001961AA">
      <w:pPr>
        <w:tabs>
          <w:tab w:val="left" w:pos="360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4</w:t>
      </w:r>
      <w:r w:rsidR="003D1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Аландаров, Р. А. Оценка качества финансового менеджмента бюджетных инвестиций в России. – </w:t>
      </w:r>
      <w:proofErr w:type="gramStart"/>
      <w:r w:rsidR="003D1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3D1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 // Экономика. Налоги. Право. – 2018. – № 6. – С. 69-79. – ЭБ Финуниверситета. – URL: http://elib.fa.ru/art2018/bv2553.pdf/view (дата обращения: 21.06.2023).</w:t>
      </w:r>
    </w:p>
    <w:p w:rsidR="00E92204" w:rsidRDefault="00840609" w:rsidP="001961AA">
      <w:pPr>
        <w:tabs>
          <w:tab w:val="left" w:pos="360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3D1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Ануреев, С. В. Нетипичные функции и структуры министерств финансов западных стран под действием экономических вызовов. – </w:t>
      </w:r>
      <w:proofErr w:type="gramStart"/>
      <w:r w:rsidR="003D1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3D1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 // Финансы и кредит. – 2020. – № 11. – С. 2448-2471. – НЭБ E-</w:t>
      </w:r>
      <w:proofErr w:type="spellStart"/>
      <w:r w:rsidR="003D1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Library</w:t>
      </w:r>
      <w:proofErr w:type="spellEnd"/>
      <w:r w:rsidR="003D1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– URL: </w:t>
      </w:r>
      <w:hyperlink r:id="rId9">
        <w:r w:rsidR="003D1732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https://elibrary.ru/download/elibrary_44264209_81539895.pdf</w:t>
        </w:r>
      </w:hyperlink>
      <w:r w:rsidR="003D1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(дата обращения: 21.06.2023).</w:t>
      </w:r>
    </w:p>
    <w:p w:rsidR="00E92204" w:rsidRDefault="00840609" w:rsidP="001961AA">
      <w:pPr>
        <w:tabs>
          <w:tab w:val="left" w:pos="360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="003D1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Ануреев, С. В. Столкновение теорий бюджетного субсидирования, платных государственных услуг и фискальной монополии (на примере московского метрополитена и в контексте мирового опыта). – </w:t>
      </w:r>
      <w:proofErr w:type="gramStart"/>
      <w:r w:rsidR="003D1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3D1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 // Финансы и кредит. – 2016. – № 14. – С. 2-24. – НЭБ E-</w:t>
      </w:r>
      <w:proofErr w:type="spellStart"/>
      <w:r w:rsidR="003D1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Library</w:t>
      </w:r>
      <w:proofErr w:type="spellEnd"/>
      <w:r w:rsidR="003D1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– URL: </w:t>
      </w:r>
      <w:hyperlink r:id="rId10">
        <w:r w:rsidR="003D1732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https://elibrary.ru/download/elibrary_25926402_23952309.pdf</w:t>
        </w:r>
      </w:hyperlink>
      <w:r w:rsidR="003D1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(дата обращения: 21.06.2023).</w:t>
      </w:r>
    </w:p>
    <w:p w:rsidR="00E92204" w:rsidRDefault="00840609" w:rsidP="001961AA">
      <w:pPr>
        <w:tabs>
          <w:tab w:val="left" w:pos="360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 w:rsidR="003D1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Ануреев, С. В. Монетарные и фискальные предпосылки </w:t>
      </w:r>
      <w:proofErr w:type="spellStart"/>
      <w:r w:rsidR="003D1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Brexit</w:t>
      </w:r>
      <w:proofErr w:type="spellEnd"/>
      <w:r w:rsidR="003D1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перспективы фунта стерлингов сквозь исторические аналогии управляемых диспропорций. – </w:t>
      </w:r>
      <w:proofErr w:type="gramStart"/>
      <w:r w:rsidR="003D1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3D1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 // Финансовая аналитика: проблемы и решения. – 2017. –  № 2. – С. 128-142. – ЭБ Финуниверситета. – URL: </w:t>
      </w:r>
      <w:proofErr w:type="gramStart"/>
      <w:r w:rsidR="003D1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http://elib.fa.ru/art2017/bv40.pdf/  (</w:t>
      </w:r>
      <w:proofErr w:type="gramEnd"/>
      <w:r w:rsidR="003D1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дата обращения: 21.06.2023).</w:t>
      </w:r>
    </w:p>
    <w:p w:rsidR="00E92204" w:rsidRDefault="00840609" w:rsidP="001961AA">
      <w:pPr>
        <w:tabs>
          <w:tab w:val="left" w:pos="360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</w:t>
      </w:r>
      <w:r w:rsidR="003D1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Блохин, А. А. Глобальная экономика в переходном состоянии. – </w:t>
      </w:r>
      <w:proofErr w:type="gramStart"/>
      <w:r w:rsidR="003D1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3D1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 // Экономические стратегии. – 2016. – № 5. – С. 30-</w:t>
      </w:r>
      <w:proofErr w:type="gramStart"/>
      <w:r w:rsidR="003D1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43 ;</w:t>
      </w:r>
      <w:proofErr w:type="gramEnd"/>
      <w:r w:rsidR="003D1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6. – С. 6-19. – ЭБ Финуниверситета. – URL: http://elib.fa.ru/art2016/bv2789.pdf (дата обращения: 21.06.2023).</w:t>
      </w:r>
    </w:p>
    <w:p w:rsidR="00E92204" w:rsidRDefault="00840609" w:rsidP="001961AA">
      <w:pPr>
        <w:tabs>
          <w:tab w:val="left" w:pos="360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</w:t>
      </w:r>
      <w:r w:rsidR="003D1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Блохин, А. А. Влияние институциональных различий на экономический рост. – </w:t>
      </w:r>
      <w:proofErr w:type="gramStart"/>
      <w:r w:rsidR="003D1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3D1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 // Проблемы прогнозирования. – 2019. – № 5. – С. 16-27. – ЭБ Финуниверситета. – URL: http://elib.fa.ru/art2019/bv1772.pdf (дата обращения: 21.06.2023).</w:t>
      </w:r>
    </w:p>
    <w:p w:rsidR="00E92204" w:rsidRDefault="003D1732" w:rsidP="001961AA">
      <w:pPr>
        <w:tabs>
          <w:tab w:val="left" w:pos="36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10. Васюнина, М. Л. Бюджетное планирование: развитие методологических подходов.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непосредственный // Финансы. – 2014. –  № 11. – С. 17-20.</w:t>
      </w:r>
    </w:p>
    <w:p w:rsidR="00E92204" w:rsidRDefault="003D1732" w:rsidP="001961AA">
      <w:pPr>
        <w:tabs>
          <w:tab w:val="left" w:pos="36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Гурвич, Е. Т. Бюджетные правила: избыточное ограничение или неотъемлемый инструмент бюджетной устойчивости / Гурвич Е. Т., Соколов И. А.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  //  Вопросы экономики. – 2016. – № 4. – С. 5-29. – НЭБ E-</w:t>
      </w:r>
      <w:proofErr w:type="spellStart"/>
      <w:r>
        <w:rPr>
          <w:rFonts w:ascii="Times New Roman" w:hAnsi="Times New Roman" w:cs="Times New Roman"/>
          <w:sz w:val="28"/>
          <w:szCs w:val="28"/>
        </w:rPr>
        <w:t>Library</w:t>
      </w:r>
      <w:proofErr w:type="spellEnd"/>
      <w:r>
        <w:rPr>
          <w:rFonts w:ascii="Times New Roman" w:hAnsi="Times New Roman" w:cs="Times New Roman"/>
          <w:sz w:val="28"/>
          <w:szCs w:val="28"/>
        </w:rPr>
        <w:t>. – https://elibrary.ru/download/elibrary_25833984_66502358.pdf (дата обращения: 21.06.2023).</w:t>
      </w:r>
    </w:p>
    <w:p w:rsidR="00E92204" w:rsidRDefault="003D1732" w:rsidP="001961AA">
      <w:pPr>
        <w:tabs>
          <w:tab w:val="left" w:pos="36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4060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 Дерюгин, А. Н. Выравнивание регионов: сохраняются ли стимулы к развитию?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  // Экономическая политика. – 2016. – № 6. – С. 170-191. – НЭБ E-</w:t>
      </w:r>
      <w:proofErr w:type="spellStart"/>
      <w:r>
        <w:rPr>
          <w:rFonts w:ascii="Times New Roman" w:hAnsi="Times New Roman" w:cs="Times New Roman"/>
          <w:sz w:val="28"/>
          <w:szCs w:val="28"/>
        </w:rPr>
        <w:t>Library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URL: </w:t>
      </w:r>
      <w:hyperlink r:id="rId11">
        <w:r>
          <w:rPr>
            <w:rFonts w:ascii="Times New Roman" w:hAnsi="Times New Roman" w:cs="Times New Roman"/>
            <w:sz w:val="28"/>
            <w:szCs w:val="28"/>
          </w:rPr>
          <w:t>https://elibrary.ru/download/elibrary_27810882_94329354.pdf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(дата обращения: 21.06.2023).</w:t>
      </w:r>
    </w:p>
    <w:p w:rsidR="00E92204" w:rsidRDefault="003D1732" w:rsidP="001961AA">
      <w:pPr>
        <w:tabs>
          <w:tab w:val="left" w:pos="36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4060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«Зеленые финансы» в мире 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России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монография / Б. Б. Рубцов, А. И. Гусева, А. И. Ильинский [и др.] ; под ред. Б. Б. Рубцова ;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Русайнс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2020. — 168 с. — ЭБС BOOK.RU. — URL: https://book.ru/book/935639 (дата обращения: 21.06.2023). —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E92204" w:rsidRDefault="003D1732" w:rsidP="001961AA">
      <w:pPr>
        <w:tabs>
          <w:tab w:val="left" w:pos="3600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К. Фискальные последствия государственной поддержки финансового сектора национальной экономики. —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 // Финансовая жизнь. – 2020. —№ 2. – С. 54-57. – ЭБ Финуниверситета. – URL: http://elib.fa.ru/art2020/bv964.pdf (дата обращения: 21.06.2023).</w:t>
      </w:r>
    </w:p>
    <w:p w:rsidR="00E92204" w:rsidRDefault="003D1732" w:rsidP="001961A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15.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Караев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А. К. Макроэкономические эффекты государственных расходов: бюджетных инвестиций в физический капитал и в НИОКР /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Караев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А. К.,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Сидин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Е. Г. —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 // Финансовая жизнь. – 2020. – № 3. – С. 91-94. – ЭБ Финуниверситета. – URL: http://elib.fa.ru/art2020/bv1962.pdf (дата обращения: 20.06.2023).</w:t>
      </w:r>
    </w:p>
    <w:p w:rsidR="00E92204" w:rsidRDefault="003D1732" w:rsidP="001961A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16. Кузнецова, В. В. Политика финансовой стабильности: международный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опыт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монография. –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КУРС : ИНФРА-М, 2018. – 224 с. – ЭБС ZNANIUM.COM. – URL: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https://znanium.com/catalog/product/966352 (дата обращения: 21.06.2023). –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электронный.   </w:t>
      </w:r>
    </w:p>
    <w:p w:rsidR="00E92204" w:rsidRDefault="003D1732" w:rsidP="001961A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17. Курляндская, Г. В. Реформа государственных и муниципальных учреждений: уроки международного опыта / Курляндская Г. В.,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Арлашкин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И. Ю. –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непосредственный  // Финансы. – 2012. – № 9. – С. 18-22.</w:t>
      </w:r>
    </w:p>
    <w:p w:rsidR="00E92204" w:rsidRDefault="003D1732" w:rsidP="001961A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18. Лавров, А. М. Проблемы и перспективы внедрения «программных бюджетов» / Лавров А. М.,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Бегчин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Н. А. –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непосредственный  // Финансы. – 2016. – № 4. – С. 3-12.</w:t>
      </w:r>
    </w:p>
    <w:p w:rsidR="00E92204" w:rsidRDefault="00840609" w:rsidP="001961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3D1732">
        <w:rPr>
          <w:rFonts w:ascii="Times New Roman" w:hAnsi="Times New Roman" w:cs="Times New Roman"/>
          <w:sz w:val="28"/>
          <w:szCs w:val="28"/>
        </w:rPr>
        <w:t xml:space="preserve">. Принципы эффективного и ответственного управления общественными </w:t>
      </w:r>
      <w:proofErr w:type="gramStart"/>
      <w:r w:rsidR="003D1732">
        <w:rPr>
          <w:rFonts w:ascii="Times New Roman" w:hAnsi="Times New Roman" w:cs="Times New Roman"/>
          <w:sz w:val="28"/>
          <w:szCs w:val="28"/>
        </w:rPr>
        <w:t>финансами :</w:t>
      </w:r>
      <w:proofErr w:type="gramEnd"/>
      <w:r w:rsidR="003D1732">
        <w:rPr>
          <w:rFonts w:ascii="Times New Roman" w:hAnsi="Times New Roman" w:cs="Times New Roman"/>
          <w:sz w:val="28"/>
          <w:szCs w:val="28"/>
        </w:rPr>
        <w:t xml:space="preserve"> аналитические материалы к документу, представленному Министерством финансов Российской Федерации к встрече министров финансов «Группы восьми» // Минфин России : [офиц. сайт]. – URL: http://www.minfin.ru/common/img/unloaded/library/2006/10/pfggopf_rus.pdf (дата обращения: 21.06.2023). – </w:t>
      </w:r>
      <w:proofErr w:type="gramStart"/>
      <w:r w:rsidR="003D1732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="003D1732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E92204" w:rsidRDefault="00840609" w:rsidP="001961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3D1732">
        <w:rPr>
          <w:rFonts w:ascii="Times New Roman" w:hAnsi="Times New Roman" w:cs="Times New Roman"/>
          <w:sz w:val="28"/>
          <w:szCs w:val="28"/>
        </w:rPr>
        <w:t xml:space="preserve">. Поведенческие финансы. Инвесторы, компании, рынки. </w:t>
      </w:r>
      <w:proofErr w:type="spellStart"/>
      <w:r w:rsidR="003D1732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="003D1732">
        <w:rPr>
          <w:rFonts w:ascii="Times New Roman" w:hAnsi="Times New Roman" w:cs="Times New Roman"/>
          <w:sz w:val="28"/>
          <w:szCs w:val="28"/>
        </w:rPr>
        <w:t xml:space="preserve">. 1: Фундаментальные понятия поведенческих финансов и основные взаимосвязи между ними. Оценка капитальных активов и поведенческие </w:t>
      </w:r>
      <w:proofErr w:type="gramStart"/>
      <w:r w:rsidR="003D1732">
        <w:rPr>
          <w:rFonts w:ascii="Times New Roman" w:hAnsi="Times New Roman" w:cs="Times New Roman"/>
          <w:sz w:val="28"/>
          <w:szCs w:val="28"/>
        </w:rPr>
        <w:t>финансы :</w:t>
      </w:r>
      <w:proofErr w:type="gramEnd"/>
      <w:r w:rsidR="003D1732">
        <w:rPr>
          <w:rFonts w:ascii="Times New Roman" w:hAnsi="Times New Roman" w:cs="Times New Roman"/>
          <w:sz w:val="28"/>
          <w:szCs w:val="28"/>
        </w:rPr>
        <w:t xml:space="preserve"> пер. с англ. / под ред. К. Бейкера, Дж. </w:t>
      </w:r>
      <w:proofErr w:type="spellStart"/>
      <w:r w:rsidR="003D1732">
        <w:rPr>
          <w:rFonts w:ascii="Times New Roman" w:hAnsi="Times New Roman" w:cs="Times New Roman"/>
          <w:sz w:val="28"/>
          <w:szCs w:val="28"/>
        </w:rPr>
        <w:t>Нофсингера</w:t>
      </w:r>
      <w:proofErr w:type="spellEnd"/>
      <w:r w:rsidR="003D1732">
        <w:rPr>
          <w:rFonts w:ascii="Times New Roman" w:hAnsi="Times New Roman" w:cs="Times New Roman"/>
          <w:sz w:val="28"/>
          <w:szCs w:val="28"/>
        </w:rPr>
        <w:t xml:space="preserve"> ; науч. ред. пер. В. М. </w:t>
      </w:r>
      <w:proofErr w:type="spellStart"/>
      <w:r w:rsidR="003D1732">
        <w:rPr>
          <w:rFonts w:ascii="Times New Roman" w:hAnsi="Times New Roman" w:cs="Times New Roman"/>
          <w:sz w:val="28"/>
          <w:szCs w:val="28"/>
        </w:rPr>
        <w:t>Рутгайзер</w:t>
      </w:r>
      <w:proofErr w:type="spellEnd"/>
      <w:r w:rsidR="003D1732">
        <w:rPr>
          <w:rFonts w:ascii="Times New Roman" w:hAnsi="Times New Roman" w:cs="Times New Roman"/>
          <w:sz w:val="28"/>
          <w:szCs w:val="28"/>
        </w:rPr>
        <w:t xml:space="preserve">, М. А. Федотова, А. С. Иванов. — </w:t>
      </w:r>
      <w:proofErr w:type="gramStart"/>
      <w:r w:rsidR="003D1732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="003D1732">
        <w:rPr>
          <w:rFonts w:ascii="Times New Roman" w:hAnsi="Times New Roman" w:cs="Times New Roman"/>
          <w:sz w:val="28"/>
          <w:szCs w:val="28"/>
        </w:rPr>
        <w:t xml:space="preserve"> Маросейка, 2011. – 198 с. – </w:t>
      </w:r>
      <w:proofErr w:type="gramStart"/>
      <w:r w:rsidR="003D1732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="003D1732">
        <w:rPr>
          <w:rFonts w:ascii="Times New Roman" w:hAnsi="Times New Roman" w:cs="Times New Roman"/>
          <w:sz w:val="28"/>
          <w:szCs w:val="28"/>
        </w:rPr>
        <w:t xml:space="preserve"> непосредственный. </w:t>
      </w:r>
    </w:p>
    <w:p w:rsidR="00E92204" w:rsidRDefault="003D1732" w:rsidP="001961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4060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Прокофьев, С. Е. Развитие расходно-операционного блока Казначейства России: краткосрочные перспективы.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непосредственный // Финансы. –  2017. –  № 4. </w:t>
      </w:r>
      <w:proofErr w:type="gramStart"/>
      <w:r>
        <w:rPr>
          <w:rFonts w:ascii="Times New Roman" w:hAnsi="Times New Roman" w:cs="Times New Roman"/>
          <w:sz w:val="28"/>
          <w:szCs w:val="28"/>
        </w:rPr>
        <w:t>–  С.12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-18. </w:t>
      </w:r>
    </w:p>
    <w:p w:rsidR="00E92204" w:rsidRDefault="003D1732" w:rsidP="001961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4060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Прокофьев, С. Е. Программный подход в государственном управлении: проблемы и пути их решения.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 // Муниципальная академия. –  2016. – № 4. – С. 44-52.  – ЭБ Финуниверситета. – URL: http://elib.fa.ru/art2016/bv2751.pdf (дата обращения: 20.06.2023). </w:t>
      </w:r>
    </w:p>
    <w:p w:rsidR="00E92204" w:rsidRDefault="003D1732" w:rsidP="001961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4060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Прокофьев, С. Е. Новации в сфере государственного финансового контроля, осуществляемого Казначейством России.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 // </w:t>
      </w:r>
      <w:r>
        <w:rPr>
          <w:rFonts w:ascii="Times New Roman" w:hAnsi="Times New Roman" w:cs="Times New Roman"/>
          <w:sz w:val="28"/>
          <w:szCs w:val="28"/>
        </w:rPr>
        <w:lastRenderedPageBreak/>
        <w:t>Финансы и кредит. –  2015. – № 10. – С. 2-11. – ЭБ Финуниверситета. – URL: http://elib.fa.ru/art2015/bv483.pdf (дата обращения: 20.06.2023).</w:t>
      </w:r>
    </w:p>
    <w:p w:rsidR="00E92204" w:rsidRDefault="003D1732" w:rsidP="001961A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4060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Седова, М. Л. Критерии оценки эффективности управления системой обязательного социального страхования.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 // Вестник Финансового университета. – 2012. – № 1. – С. 34-41. – НЭБ E-</w:t>
      </w:r>
      <w:proofErr w:type="spellStart"/>
      <w:r>
        <w:rPr>
          <w:rFonts w:ascii="Times New Roman" w:hAnsi="Times New Roman" w:cs="Times New Roman"/>
          <w:sz w:val="28"/>
          <w:szCs w:val="28"/>
        </w:rPr>
        <w:t>Library</w:t>
      </w:r>
      <w:proofErr w:type="spellEnd"/>
      <w:r>
        <w:rPr>
          <w:rFonts w:ascii="Times New Roman" w:hAnsi="Times New Roman" w:cs="Times New Roman"/>
          <w:sz w:val="28"/>
          <w:szCs w:val="28"/>
        </w:rPr>
        <w:t>. – URL: https://elibrary.ru/download/elibrary_17643936_76093423.pdf (дата обращения: 21.06.2023).</w:t>
      </w:r>
    </w:p>
    <w:p w:rsidR="00E92204" w:rsidRDefault="003D1732" w:rsidP="001961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840609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Седова, М. Л. Финансирование национальных проектов.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 // Экономика. Налоги. Право. – 2020.  – № 3. – С. 17-27. – ЭБ Финуниверситета. – URL: http://elib.fa.ru/art2020/bv1178.pdf/view (дата обращения: 20.06.2023).</w:t>
      </w:r>
    </w:p>
    <w:p w:rsidR="00E92204" w:rsidRDefault="003D1732" w:rsidP="001961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4060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Соколов, И. А. Направления развития программно-целевого управления бюджетными средствами в России / Соколов И. 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Бегчин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 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Беленчук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А.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непосредственный  // Финансы. – 2015. –  № 4. – С. 8-15.</w:t>
      </w:r>
    </w:p>
    <w:p w:rsidR="00E92204" w:rsidRDefault="003D1732" w:rsidP="001961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4060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Солянникова, С. П. Развитие механизма взаимодействия государства и граждан в управлении общественными финансами.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 // Экономика. Налоги. Право. – 2016. – № 5. – С. 33-41. – НЭБ E-</w:t>
      </w:r>
      <w:proofErr w:type="spellStart"/>
      <w:r>
        <w:rPr>
          <w:rFonts w:ascii="Times New Roman" w:hAnsi="Times New Roman" w:cs="Times New Roman"/>
          <w:sz w:val="28"/>
          <w:szCs w:val="28"/>
        </w:rPr>
        <w:t>library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URL: </w:t>
      </w:r>
      <w:hyperlink r:id="rId12">
        <w:r>
          <w:rPr>
            <w:rFonts w:ascii="Times New Roman" w:hAnsi="Times New Roman" w:cs="Times New Roman"/>
            <w:sz w:val="28"/>
            <w:szCs w:val="28"/>
          </w:rPr>
          <w:t>https://elibrary.ru/download/elibrary_27187997_65766274.pdf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(дата обращения: 21.06.2023).</w:t>
      </w:r>
    </w:p>
    <w:p w:rsidR="00E92204" w:rsidRDefault="00840609" w:rsidP="001961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3D1732">
        <w:rPr>
          <w:rFonts w:ascii="Times New Roman" w:hAnsi="Times New Roman" w:cs="Times New Roman"/>
          <w:sz w:val="28"/>
          <w:szCs w:val="28"/>
        </w:rPr>
        <w:t xml:space="preserve">. Солянникова, С. П. Ответственная бюджетная политика в условиях высокого уровня неопределенности правила разработки и критерии оценки. – </w:t>
      </w:r>
      <w:proofErr w:type="gramStart"/>
      <w:r w:rsidR="003D1732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="003D1732">
        <w:rPr>
          <w:rFonts w:ascii="Times New Roman" w:hAnsi="Times New Roman" w:cs="Times New Roman"/>
          <w:sz w:val="28"/>
          <w:szCs w:val="28"/>
        </w:rPr>
        <w:t xml:space="preserve"> электронный // Инновационное развитие экономики. – 2016. – № 3-2. – С. 91-96. – НЭБ E-</w:t>
      </w:r>
      <w:proofErr w:type="spellStart"/>
      <w:r w:rsidR="003D1732">
        <w:rPr>
          <w:rFonts w:ascii="Times New Roman" w:hAnsi="Times New Roman" w:cs="Times New Roman"/>
          <w:sz w:val="28"/>
          <w:szCs w:val="28"/>
        </w:rPr>
        <w:t>library</w:t>
      </w:r>
      <w:proofErr w:type="spellEnd"/>
      <w:r w:rsidR="003D1732">
        <w:rPr>
          <w:rFonts w:ascii="Times New Roman" w:hAnsi="Times New Roman" w:cs="Times New Roman"/>
          <w:sz w:val="28"/>
          <w:szCs w:val="28"/>
        </w:rPr>
        <w:t xml:space="preserve">. – URL: </w:t>
      </w:r>
      <w:hyperlink r:id="rId13">
        <w:r w:rsidR="003D1732">
          <w:rPr>
            <w:rFonts w:ascii="Times New Roman" w:hAnsi="Times New Roman" w:cs="Times New Roman"/>
            <w:sz w:val="28"/>
            <w:szCs w:val="28"/>
          </w:rPr>
          <w:t>https://elibrary.ru/download/elibrary_26336637_58928658.pdf</w:t>
        </w:r>
      </w:hyperlink>
      <w:r w:rsidR="003D1732">
        <w:rPr>
          <w:rFonts w:ascii="Times New Roman" w:hAnsi="Times New Roman" w:cs="Times New Roman"/>
          <w:sz w:val="28"/>
          <w:szCs w:val="28"/>
        </w:rPr>
        <w:t xml:space="preserve"> (дата обращения: 21.06.2023).</w:t>
      </w:r>
    </w:p>
    <w:p w:rsidR="00E92204" w:rsidRDefault="00840609" w:rsidP="001961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3D1732">
        <w:rPr>
          <w:rFonts w:ascii="Times New Roman" w:hAnsi="Times New Roman" w:cs="Times New Roman"/>
          <w:sz w:val="28"/>
          <w:szCs w:val="28"/>
        </w:rPr>
        <w:t xml:space="preserve">. Солянникова, С. П. Концептуальные подходы к оценке качества управления региональными бюджетами / Солянникова С. П., Раковский И. Д. – </w:t>
      </w:r>
      <w:proofErr w:type="gramStart"/>
      <w:r w:rsidR="003D1732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="003D1732">
        <w:rPr>
          <w:rFonts w:ascii="Times New Roman" w:hAnsi="Times New Roman" w:cs="Times New Roman"/>
          <w:sz w:val="28"/>
          <w:szCs w:val="28"/>
        </w:rPr>
        <w:t xml:space="preserve"> электронный // Инновационное развитие экономики. – 2016. –  № 4. </w:t>
      </w:r>
      <w:proofErr w:type="gramStart"/>
      <w:r w:rsidR="003D1732">
        <w:rPr>
          <w:rFonts w:ascii="Times New Roman" w:hAnsi="Times New Roman" w:cs="Times New Roman"/>
          <w:sz w:val="28"/>
          <w:szCs w:val="28"/>
        </w:rPr>
        <w:t>–  С.</w:t>
      </w:r>
      <w:proofErr w:type="gramEnd"/>
      <w:r w:rsidR="003D1732">
        <w:rPr>
          <w:rFonts w:ascii="Times New Roman" w:hAnsi="Times New Roman" w:cs="Times New Roman"/>
          <w:sz w:val="28"/>
          <w:szCs w:val="28"/>
        </w:rPr>
        <w:t xml:space="preserve"> 164-172. – НЭБ </w:t>
      </w:r>
      <w:proofErr w:type="spellStart"/>
      <w:r w:rsidR="003D1732">
        <w:rPr>
          <w:rFonts w:ascii="Times New Roman" w:hAnsi="Times New Roman" w:cs="Times New Roman"/>
          <w:sz w:val="28"/>
          <w:szCs w:val="28"/>
        </w:rPr>
        <w:t>Elibrary</w:t>
      </w:r>
      <w:proofErr w:type="spellEnd"/>
      <w:r w:rsidR="003D1732">
        <w:rPr>
          <w:rFonts w:ascii="Times New Roman" w:hAnsi="Times New Roman" w:cs="Times New Roman"/>
          <w:sz w:val="28"/>
          <w:szCs w:val="28"/>
        </w:rPr>
        <w:t xml:space="preserve">. – URL: </w:t>
      </w:r>
      <w:hyperlink r:id="rId14">
        <w:r w:rsidR="003D1732">
          <w:rPr>
            <w:rFonts w:ascii="Times New Roman" w:hAnsi="Times New Roman" w:cs="Times New Roman"/>
            <w:sz w:val="28"/>
            <w:szCs w:val="28"/>
          </w:rPr>
          <w:t>https://elibrary.ru/download/elibrary_26691315_32415902.pdf</w:t>
        </w:r>
      </w:hyperlink>
      <w:r w:rsidR="003D1732">
        <w:rPr>
          <w:rFonts w:ascii="Times New Roman" w:hAnsi="Times New Roman" w:cs="Times New Roman"/>
          <w:sz w:val="28"/>
          <w:szCs w:val="28"/>
        </w:rPr>
        <w:t xml:space="preserve"> (дата обращения: 21.06.2023).</w:t>
      </w:r>
    </w:p>
    <w:p w:rsidR="00E92204" w:rsidRDefault="003D1732" w:rsidP="001961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4060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Солянникова, С. П. Управление государственными финансами: заявленные принципы и реальность.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непосредственный / С. П. Солянникова // Экономист. – 2014. – № 4. – С. 44-59.</w:t>
      </w:r>
    </w:p>
    <w:p w:rsidR="00E92204" w:rsidRDefault="003D1732" w:rsidP="001961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4060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Солянникова, С. П. Факторы, влияющие на результативность государственных расходов. —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 // Экономика. Налоги. Право. — 2013. — № 5. — С. 26-32. — НЭБ E-</w:t>
      </w:r>
      <w:proofErr w:type="spellStart"/>
      <w:r>
        <w:rPr>
          <w:rFonts w:ascii="Times New Roman" w:hAnsi="Times New Roman" w:cs="Times New Roman"/>
          <w:sz w:val="28"/>
          <w:szCs w:val="28"/>
        </w:rPr>
        <w:t>library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— URL: </w:t>
      </w:r>
      <w:hyperlink r:id="rId15">
        <w:r>
          <w:rPr>
            <w:rFonts w:ascii="Times New Roman" w:hAnsi="Times New Roman" w:cs="Times New Roman"/>
            <w:sz w:val="28"/>
            <w:szCs w:val="28"/>
          </w:rPr>
          <w:t>https://elibrary.ru/download/elibrary_22636749_85385110.pdf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(дата обращения: 21.06.2023).</w:t>
      </w:r>
    </w:p>
    <w:p w:rsidR="00E92204" w:rsidRDefault="003D1732" w:rsidP="001961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4060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Солянникова, С. П. Системные риски общественных финансов: как определить и минимизировать? —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 // Аудиторские ведомости. — 2020. — № 2. — С. 74-81. — ЭБ Финуниверситета. — URL: </w:t>
      </w:r>
      <w:hyperlink r:id="rId16">
        <w:r>
          <w:rPr>
            <w:rFonts w:ascii="Times New Roman" w:hAnsi="Times New Roman" w:cs="Times New Roman"/>
            <w:sz w:val="28"/>
            <w:szCs w:val="28"/>
          </w:rPr>
          <w:t>http://elib.fa.ru/art2020/bv1048.pdf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(дата обращения: 21.06.2023).</w:t>
      </w:r>
    </w:p>
    <w:p w:rsidR="00E92204" w:rsidRDefault="003D1732" w:rsidP="001961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4060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Устойчивое развитие российской экономики: совершенствование денежно-кредитной, валютной и бюджетно-налоговой политики / </w:t>
      </w:r>
      <w:proofErr w:type="spellStart"/>
      <w:r>
        <w:rPr>
          <w:rFonts w:ascii="Times New Roman" w:hAnsi="Times New Roman" w:cs="Times New Roman"/>
          <w:sz w:val="28"/>
          <w:szCs w:val="28"/>
        </w:rPr>
        <w:t>Эскиндаров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 А., Абрамова М. А., Лаврушин О. И. [и др.] // Вестник Финансового университета. — 2016. — № 6. — С. 6-18.  — ЭБ Финуниверситета. — URL: http://elib.fa.ru/art2016/bv4128.pdf/view (дата обращения: 21.06.2023).</w:t>
      </w:r>
    </w:p>
    <w:p w:rsidR="00E92204" w:rsidRDefault="003D1732" w:rsidP="001961AA">
      <w:pPr>
        <w:tabs>
          <w:tab w:val="left" w:pos="36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84060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Шмиголь, Н. С. Бюджетные правила как инструмент достижения финансовой стабильности и экономического роста.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 // Экономика. Налоги. Право. – 2017. – № 1. – С. 66-74. — ЭБ Финуниверситета. — </w:t>
      </w:r>
      <w:proofErr w:type="gramStart"/>
      <w:r>
        <w:rPr>
          <w:rFonts w:ascii="Times New Roman" w:hAnsi="Times New Roman" w:cs="Times New Roman"/>
          <w:sz w:val="28"/>
          <w:szCs w:val="28"/>
        </w:rPr>
        <w:t>URL:http://elib.fa.ru/art2017/bv838.pdf/view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(дата обращения: 21.06.2023).</w:t>
      </w:r>
    </w:p>
    <w:p w:rsidR="00E92204" w:rsidRDefault="003D1732" w:rsidP="001961AA">
      <w:pPr>
        <w:tabs>
          <w:tab w:val="left" w:pos="36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4060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Шмиголь, Н. С. Бюджетная политика в условиях экономической рецессии: уроки зарубежного опыта.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 // Экономика. Налоги. Право. — 2016. — № 1. – С. 63-71. — ЭБ Финуниверситета. — </w:t>
      </w:r>
      <w:proofErr w:type="gramStart"/>
      <w:r>
        <w:rPr>
          <w:rFonts w:ascii="Times New Roman" w:hAnsi="Times New Roman" w:cs="Times New Roman"/>
          <w:sz w:val="28"/>
          <w:szCs w:val="28"/>
        </w:rPr>
        <w:t>URL:http://elib.fa.ru/art2016/bv394.pdf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(дата обращения: 21.06.2023).</w:t>
      </w:r>
    </w:p>
    <w:p w:rsidR="00E92204" w:rsidRDefault="003D1732" w:rsidP="001961AA">
      <w:pPr>
        <w:tabs>
          <w:tab w:val="left" w:pos="36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84060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Шмиголь, Н. С. Бюджетные правила как инструмент достижения финансовой стабильности и экономического роста.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 // Экономика. Налоги. Право. — 2017. — № 1. — С. 66-74. — ЭБ Финуниверситета. — URL: http://elib.fa.ru/art2017/bv838.pdf/view (дата обращения: 21.06.2023).</w:t>
      </w:r>
    </w:p>
    <w:p w:rsidR="00E92204" w:rsidRDefault="00840609" w:rsidP="001961AA">
      <w:pPr>
        <w:tabs>
          <w:tab w:val="left" w:pos="36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0609">
        <w:rPr>
          <w:rFonts w:ascii="Times New Roman" w:hAnsi="Times New Roman" w:cs="Times New Roman"/>
          <w:sz w:val="28"/>
          <w:szCs w:val="28"/>
          <w:lang w:val="en-US"/>
        </w:rPr>
        <w:t>37</w:t>
      </w:r>
      <w:r w:rsidR="003D1732">
        <w:rPr>
          <w:rFonts w:ascii="Times New Roman" w:hAnsi="Times New Roman" w:cs="Times New Roman"/>
          <w:sz w:val="28"/>
          <w:szCs w:val="28"/>
          <w:lang w:val="en-US"/>
        </w:rPr>
        <w:t xml:space="preserve">. Buchanan, J. M. The Demand and Supply of Public Goods / James M. Buchanan. – </w:t>
      </w:r>
      <w:proofErr w:type="gramStart"/>
      <w:r w:rsidR="003D1732">
        <w:rPr>
          <w:rFonts w:ascii="Times New Roman" w:hAnsi="Times New Roman" w:cs="Times New Roman"/>
          <w:sz w:val="28"/>
          <w:szCs w:val="28"/>
        </w:rPr>
        <w:t>Текст</w:t>
      </w:r>
      <w:r w:rsidR="003D1732"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 w:rsidR="003D173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D1732">
        <w:rPr>
          <w:rFonts w:ascii="Times New Roman" w:hAnsi="Times New Roman" w:cs="Times New Roman"/>
          <w:sz w:val="28"/>
          <w:szCs w:val="28"/>
        </w:rPr>
        <w:t>электронный</w:t>
      </w:r>
      <w:r w:rsidR="003D1732">
        <w:rPr>
          <w:rFonts w:ascii="Times New Roman" w:hAnsi="Times New Roman" w:cs="Times New Roman"/>
          <w:sz w:val="28"/>
          <w:szCs w:val="28"/>
          <w:lang w:val="en-US"/>
        </w:rPr>
        <w:t xml:space="preserve"> // The Library of Economics and Liberty : [</w:t>
      </w:r>
      <w:r w:rsidR="003D1732">
        <w:rPr>
          <w:rFonts w:ascii="Times New Roman" w:hAnsi="Times New Roman" w:cs="Times New Roman"/>
          <w:sz w:val="28"/>
          <w:szCs w:val="28"/>
        </w:rPr>
        <w:t>сайт</w:t>
      </w:r>
      <w:r w:rsidR="003D1732">
        <w:rPr>
          <w:rFonts w:ascii="Times New Roman" w:hAnsi="Times New Roman" w:cs="Times New Roman"/>
          <w:sz w:val="28"/>
          <w:szCs w:val="28"/>
          <w:lang w:val="en-US"/>
        </w:rPr>
        <w:t>]. – URL: https://www.econlib.org/library/Buchanan/buchCv5.html?chapter_num=1#book-reader (</w:t>
      </w:r>
      <w:r w:rsidR="003D1732">
        <w:rPr>
          <w:rFonts w:ascii="Times New Roman" w:hAnsi="Times New Roman" w:cs="Times New Roman"/>
          <w:sz w:val="28"/>
          <w:szCs w:val="28"/>
        </w:rPr>
        <w:t>дата</w:t>
      </w:r>
      <w:r w:rsidR="003D173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D1732">
        <w:rPr>
          <w:rFonts w:ascii="Times New Roman" w:hAnsi="Times New Roman" w:cs="Times New Roman"/>
          <w:sz w:val="28"/>
          <w:szCs w:val="28"/>
        </w:rPr>
        <w:t>обращения</w:t>
      </w:r>
      <w:r w:rsidR="003D1732">
        <w:rPr>
          <w:rFonts w:ascii="Times New Roman" w:hAnsi="Times New Roman" w:cs="Times New Roman"/>
          <w:sz w:val="28"/>
          <w:szCs w:val="28"/>
          <w:lang w:val="en-US"/>
        </w:rPr>
        <w:t>: 21.06.2023).</w:t>
      </w:r>
    </w:p>
    <w:p w:rsidR="00E92204" w:rsidRDefault="00840609" w:rsidP="001961AA">
      <w:pPr>
        <w:tabs>
          <w:tab w:val="left" w:pos="36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0609">
        <w:rPr>
          <w:rFonts w:ascii="Times New Roman" w:hAnsi="Times New Roman" w:cs="Times New Roman"/>
          <w:sz w:val="28"/>
          <w:szCs w:val="28"/>
          <w:lang w:val="en-US"/>
        </w:rPr>
        <w:t>38</w:t>
      </w:r>
      <w:r w:rsidR="003D1732">
        <w:rPr>
          <w:rFonts w:ascii="Times New Roman" w:hAnsi="Times New Roman" w:cs="Times New Roman"/>
          <w:sz w:val="28"/>
          <w:szCs w:val="28"/>
          <w:lang w:val="en-US"/>
        </w:rPr>
        <w:t xml:space="preserve">. Draft Principles of Budgetary Governance / Public Governance and Territorial Development Directorate OECD Senior Budget </w:t>
      </w:r>
      <w:proofErr w:type="spellStart"/>
      <w:r w:rsidR="003D1732">
        <w:rPr>
          <w:rFonts w:ascii="Times New Roman" w:hAnsi="Times New Roman" w:cs="Times New Roman"/>
          <w:sz w:val="28"/>
          <w:szCs w:val="28"/>
          <w:lang w:val="en-US"/>
        </w:rPr>
        <w:t>Ocials</w:t>
      </w:r>
      <w:proofErr w:type="spellEnd"/>
      <w:r w:rsidR="003D1732">
        <w:rPr>
          <w:rFonts w:ascii="Times New Roman" w:hAnsi="Times New Roman" w:cs="Times New Roman"/>
          <w:sz w:val="28"/>
          <w:szCs w:val="28"/>
          <w:lang w:val="en-US"/>
        </w:rPr>
        <w:t xml:space="preserve"> (SBO). – </w:t>
      </w:r>
      <w:proofErr w:type="gramStart"/>
      <w:r w:rsidR="003D1732">
        <w:rPr>
          <w:rFonts w:ascii="Times New Roman" w:hAnsi="Times New Roman" w:cs="Times New Roman"/>
          <w:sz w:val="28"/>
          <w:szCs w:val="28"/>
        </w:rPr>
        <w:t>Текст</w:t>
      </w:r>
      <w:r w:rsidR="003D1732"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 w:rsidR="003D173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D1732">
        <w:rPr>
          <w:rFonts w:ascii="Times New Roman" w:hAnsi="Times New Roman" w:cs="Times New Roman"/>
          <w:sz w:val="28"/>
          <w:szCs w:val="28"/>
        </w:rPr>
        <w:t>электронный</w:t>
      </w:r>
      <w:r w:rsidR="003D1732">
        <w:rPr>
          <w:rFonts w:ascii="Times New Roman" w:hAnsi="Times New Roman" w:cs="Times New Roman"/>
          <w:sz w:val="28"/>
          <w:szCs w:val="28"/>
          <w:lang w:val="en-US"/>
        </w:rPr>
        <w:t xml:space="preserve"> // OECD : [</w:t>
      </w:r>
      <w:r w:rsidR="003D1732">
        <w:rPr>
          <w:rFonts w:ascii="Times New Roman" w:hAnsi="Times New Roman" w:cs="Times New Roman"/>
          <w:sz w:val="28"/>
          <w:szCs w:val="28"/>
        </w:rPr>
        <w:t>сайт</w:t>
      </w:r>
      <w:r w:rsidR="003D1732">
        <w:rPr>
          <w:rFonts w:ascii="Times New Roman" w:hAnsi="Times New Roman" w:cs="Times New Roman"/>
          <w:sz w:val="28"/>
          <w:szCs w:val="28"/>
          <w:lang w:val="en-US"/>
        </w:rPr>
        <w:t>]. – 2013, November. – URL: http://www.internationalbudget.org/wp-content/uploads/Draft-Principles-Budgetary-Governance-OECD.pdf (</w:t>
      </w:r>
      <w:r w:rsidR="003D1732">
        <w:rPr>
          <w:rFonts w:ascii="Times New Roman" w:hAnsi="Times New Roman" w:cs="Times New Roman"/>
          <w:sz w:val="28"/>
          <w:szCs w:val="28"/>
        </w:rPr>
        <w:t>дата</w:t>
      </w:r>
      <w:r w:rsidR="003D173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D1732">
        <w:rPr>
          <w:rFonts w:ascii="Times New Roman" w:hAnsi="Times New Roman" w:cs="Times New Roman"/>
          <w:sz w:val="28"/>
          <w:szCs w:val="28"/>
        </w:rPr>
        <w:t>обращения</w:t>
      </w:r>
      <w:r w:rsidR="003D1732">
        <w:rPr>
          <w:rFonts w:ascii="Times New Roman" w:hAnsi="Times New Roman" w:cs="Times New Roman"/>
          <w:sz w:val="28"/>
          <w:szCs w:val="28"/>
          <w:lang w:val="en-US"/>
        </w:rPr>
        <w:t xml:space="preserve">: 21.06.2023). </w:t>
      </w:r>
    </w:p>
    <w:p w:rsidR="00E92204" w:rsidRDefault="00840609" w:rsidP="001961AA">
      <w:pPr>
        <w:tabs>
          <w:tab w:val="left" w:pos="36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0609">
        <w:rPr>
          <w:rFonts w:ascii="Times New Roman" w:hAnsi="Times New Roman" w:cs="Times New Roman"/>
          <w:sz w:val="28"/>
          <w:szCs w:val="28"/>
          <w:lang w:val="en-US"/>
        </w:rPr>
        <w:t>39</w:t>
      </w:r>
      <w:r w:rsidR="003D1732">
        <w:rPr>
          <w:rFonts w:ascii="Times New Roman" w:hAnsi="Times New Roman" w:cs="Times New Roman"/>
          <w:sz w:val="28"/>
          <w:szCs w:val="28"/>
          <w:lang w:val="en-US"/>
        </w:rPr>
        <w:t xml:space="preserve">. Global Finance: View from Russia = </w:t>
      </w:r>
      <w:r w:rsidR="003D1732">
        <w:rPr>
          <w:rFonts w:ascii="Times New Roman" w:hAnsi="Times New Roman" w:cs="Times New Roman"/>
          <w:sz w:val="28"/>
          <w:szCs w:val="28"/>
        </w:rPr>
        <w:t>Глобальные</w:t>
      </w:r>
      <w:r w:rsidR="003D173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D1732">
        <w:rPr>
          <w:rFonts w:ascii="Times New Roman" w:hAnsi="Times New Roman" w:cs="Times New Roman"/>
          <w:sz w:val="28"/>
          <w:szCs w:val="28"/>
        </w:rPr>
        <w:t>финансы</w:t>
      </w:r>
      <w:r w:rsidR="003D1732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3D1732">
        <w:rPr>
          <w:rFonts w:ascii="Times New Roman" w:hAnsi="Times New Roman" w:cs="Times New Roman"/>
          <w:sz w:val="28"/>
          <w:szCs w:val="28"/>
        </w:rPr>
        <w:t>взгляд</w:t>
      </w:r>
      <w:r w:rsidR="003D173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D1732">
        <w:rPr>
          <w:rFonts w:ascii="Times New Roman" w:hAnsi="Times New Roman" w:cs="Times New Roman"/>
          <w:sz w:val="28"/>
          <w:szCs w:val="28"/>
        </w:rPr>
        <w:t>из</w:t>
      </w:r>
      <w:r w:rsidR="003D173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3D1732">
        <w:rPr>
          <w:rFonts w:ascii="Times New Roman" w:hAnsi="Times New Roman" w:cs="Times New Roman"/>
          <w:sz w:val="28"/>
          <w:szCs w:val="28"/>
        </w:rPr>
        <w:t>России</w:t>
      </w:r>
      <w:r w:rsidR="003D1732"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 w:rsidR="003D1732">
        <w:rPr>
          <w:rFonts w:ascii="Times New Roman" w:hAnsi="Times New Roman" w:cs="Times New Roman"/>
          <w:sz w:val="28"/>
          <w:szCs w:val="28"/>
          <w:lang w:val="en-US"/>
        </w:rPr>
        <w:t xml:space="preserve"> monograph / V. </w:t>
      </w:r>
      <w:proofErr w:type="spellStart"/>
      <w:r w:rsidR="003D1732">
        <w:rPr>
          <w:rFonts w:ascii="Times New Roman" w:hAnsi="Times New Roman" w:cs="Times New Roman"/>
          <w:sz w:val="28"/>
          <w:szCs w:val="28"/>
          <w:lang w:val="en-US"/>
        </w:rPr>
        <w:t>Pospelov</w:t>
      </w:r>
      <w:proofErr w:type="spellEnd"/>
      <w:r w:rsidR="003D1732">
        <w:rPr>
          <w:rFonts w:ascii="Times New Roman" w:hAnsi="Times New Roman" w:cs="Times New Roman"/>
          <w:sz w:val="28"/>
          <w:szCs w:val="28"/>
          <w:lang w:val="en-US"/>
        </w:rPr>
        <w:t xml:space="preserve"> [et al] ; ed. I. </w:t>
      </w:r>
      <w:proofErr w:type="spellStart"/>
      <w:r w:rsidR="003D1732">
        <w:rPr>
          <w:rFonts w:ascii="Times New Roman" w:hAnsi="Times New Roman" w:cs="Times New Roman"/>
          <w:sz w:val="28"/>
          <w:szCs w:val="28"/>
          <w:lang w:val="en-US"/>
        </w:rPr>
        <w:t>Yarygina</w:t>
      </w:r>
      <w:proofErr w:type="spellEnd"/>
      <w:r w:rsidR="003D1732">
        <w:rPr>
          <w:rFonts w:ascii="Times New Roman" w:hAnsi="Times New Roman" w:cs="Times New Roman"/>
          <w:sz w:val="28"/>
          <w:szCs w:val="28"/>
          <w:lang w:val="en-US"/>
        </w:rPr>
        <w:t xml:space="preserve"> ; Financial University under the Government of the Russian Federation (</w:t>
      </w:r>
      <w:proofErr w:type="spellStart"/>
      <w:r w:rsidR="003D1732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="003D1732">
        <w:rPr>
          <w:rFonts w:ascii="Times New Roman" w:hAnsi="Times New Roman" w:cs="Times New Roman"/>
          <w:sz w:val="28"/>
          <w:szCs w:val="28"/>
          <w:lang w:val="en-US"/>
        </w:rPr>
        <w:t xml:space="preserve">). — </w:t>
      </w:r>
      <w:proofErr w:type="gramStart"/>
      <w:r w:rsidR="003D1732">
        <w:rPr>
          <w:rFonts w:ascii="Times New Roman" w:hAnsi="Times New Roman" w:cs="Times New Roman"/>
          <w:sz w:val="28"/>
          <w:szCs w:val="28"/>
        </w:rPr>
        <w:t>Москва</w:t>
      </w:r>
      <w:r w:rsidR="003D1732"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 w:rsidR="003D1732">
        <w:rPr>
          <w:rFonts w:ascii="Times New Roman" w:hAnsi="Times New Roman" w:cs="Times New Roman"/>
          <w:sz w:val="28"/>
          <w:szCs w:val="28"/>
          <w:lang w:val="en-US"/>
        </w:rPr>
        <w:t xml:space="preserve"> Financial University (</w:t>
      </w:r>
      <w:proofErr w:type="spellStart"/>
      <w:r w:rsidR="003D1732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="003D1732">
        <w:rPr>
          <w:rFonts w:ascii="Times New Roman" w:hAnsi="Times New Roman" w:cs="Times New Roman"/>
          <w:sz w:val="28"/>
          <w:szCs w:val="28"/>
          <w:lang w:val="en-US"/>
        </w:rPr>
        <w:t xml:space="preserve">), 2014. – 104 p. – </w:t>
      </w:r>
      <w:proofErr w:type="gramStart"/>
      <w:r w:rsidR="003D1732">
        <w:rPr>
          <w:rFonts w:ascii="Times New Roman" w:hAnsi="Times New Roman" w:cs="Times New Roman"/>
          <w:sz w:val="28"/>
          <w:szCs w:val="28"/>
        </w:rPr>
        <w:t>Текст</w:t>
      </w:r>
      <w:r w:rsidR="003D1732"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 w:rsidR="003D173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D1732">
        <w:rPr>
          <w:rFonts w:ascii="Times New Roman" w:hAnsi="Times New Roman" w:cs="Times New Roman"/>
          <w:sz w:val="28"/>
          <w:szCs w:val="28"/>
        </w:rPr>
        <w:t>непосредственный</w:t>
      </w:r>
      <w:r w:rsidR="003D173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92204" w:rsidRDefault="003D1732" w:rsidP="001961AA">
      <w:pPr>
        <w:tabs>
          <w:tab w:val="left" w:pos="36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840609" w:rsidRPr="00840609">
        <w:rPr>
          <w:rFonts w:ascii="Times New Roman" w:hAnsi="Times New Roman" w:cs="Times New Roman"/>
          <w:sz w:val="28"/>
          <w:szCs w:val="28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Bodie, Z. Financial future growth: the needs for financial innovation /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Zvi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Bodie, Marie Briere.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электронный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// OECD journal: financial market trends [</w:t>
      </w:r>
      <w:r>
        <w:rPr>
          <w:rFonts w:ascii="Times New Roman" w:hAnsi="Times New Roman" w:cs="Times New Roman"/>
          <w:sz w:val="28"/>
          <w:szCs w:val="28"/>
        </w:rPr>
        <w:t>сайт</w:t>
      </w:r>
      <w:r>
        <w:rPr>
          <w:rFonts w:ascii="Times New Roman" w:hAnsi="Times New Roman" w:cs="Times New Roman"/>
          <w:sz w:val="28"/>
          <w:szCs w:val="28"/>
          <w:lang w:val="en-US"/>
        </w:rPr>
        <w:t>]. – 2011. – № 1. – URL: https://www.oecd.org/finance/financial-markets/48620011.pdf (</w:t>
      </w:r>
      <w:r>
        <w:rPr>
          <w:rFonts w:ascii="Times New Roman" w:hAnsi="Times New Roman" w:cs="Times New Roman"/>
          <w:sz w:val="28"/>
          <w:szCs w:val="28"/>
        </w:rPr>
        <w:t>дата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обращения</w:t>
      </w:r>
      <w:r>
        <w:rPr>
          <w:rFonts w:ascii="Times New Roman" w:hAnsi="Times New Roman" w:cs="Times New Roman"/>
          <w:sz w:val="28"/>
          <w:szCs w:val="28"/>
          <w:lang w:val="en-US"/>
        </w:rPr>
        <w:t>: 21.06.2023).</w:t>
      </w:r>
    </w:p>
    <w:p w:rsidR="00E92204" w:rsidRDefault="003D1732" w:rsidP="001961AA">
      <w:pPr>
        <w:tabs>
          <w:tab w:val="left" w:pos="36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840609" w:rsidRPr="00153192">
        <w:rPr>
          <w:rFonts w:ascii="Times New Roman" w:hAnsi="Times New Roman" w:cs="Times New Roman"/>
          <w:sz w:val="28"/>
          <w:szCs w:val="28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The Innovation Imperative. Contributing to Productivity, Growth and Well-Being.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электронный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// OECD : [</w:t>
      </w:r>
      <w:r>
        <w:rPr>
          <w:rFonts w:ascii="Times New Roman" w:hAnsi="Times New Roman" w:cs="Times New Roman"/>
          <w:sz w:val="28"/>
          <w:szCs w:val="28"/>
        </w:rPr>
        <w:t>сайт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]. – URL: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http://www.oecd.org/innovation/the-innovation-imperative-9789264239814-en.htm 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Дата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публикации</w:t>
      </w:r>
      <w:r>
        <w:rPr>
          <w:rFonts w:ascii="Times New Roman" w:hAnsi="Times New Roman" w:cs="Times New Roman"/>
          <w:sz w:val="28"/>
          <w:szCs w:val="28"/>
          <w:lang w:val="en-US"/>
        </w:rPr>
        <w:t>: 14.10.2015.</w:t>
      </w:r>
    </w:p>
    <w:p w:rsidR="00E92204" w:rsidRDefault="003D1732" w:rsidP="001961AA">
      <w:pPr>
        <w:tabs>
          <w:tab w:val="left" w:pos="36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4</w:t>
      </w:r>
      <w:r w:rsidR="00840609" w:rsidRPr="00840609">
        <w:rPr>
          <w:rFonts w:ascii="Times New Roman" w:hAnsi="Times New Roman" w:cs="Times New Roman"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Modernising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Government: The Way Forward.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электронный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// OECD : [</w:t>
      </w:r>
      <w:r>
        <w:rPr>
          <w:rFonts w:ascii="Times New Roman" w:hAnsi="Times New Roman" w:cs="Times New Roman"/>
          <w:sz w:val="28"/>
          <w:szCs w:val="28"/>
        </w:rPr>
        <w:t>сайт</w:t>
      </w:r>
      <w:r>
        <w:rPr>
          <w:rFonts w:ascii="Times New Roman" w:hAnsi="Times New Roman" w:cs="Times New Roman"/>
          <w:sz w:val="28"/>
          <w:szCs w:val="28"/>
          <w:lang w:val="en-US"/>
        </w:rPr>
        <w:t>]. – URL: https://read.oecd-ilibrary.org/governance/modernising-government_9789264010505-en#page2 (</w:t>
      </w:r>
      <w:r>
        <w:rPr>
          <w:rFonts w:ascii="Times New Roman" w:hAnsi="Times New Roman" w:cs="Times New Roman"/>
          <w:sz w:val="28"/>
          <w:szCs w:val="28"/>
        </w:rPr>
        <w:t>дата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обращения</w:t>
      </w:r>
      <w:r>
        <w:rPr>
          <w:rFonts w:ascii="Times New Roman" w:hAnsi="Times New Roman" w:cs="Times New Roman"/>
          <w:sz w:val="28"/>
          <w:szCs w:val="28"/>
          <w:lang w:val="en-US"/>
        </w:rPr>
        <w:t>: 21.06.2023).</w:t>
      </w:r>
    </w:p>
    <w:p w:rsidR="00E92204" w:rsidRDefault="003D1732" w:rsidP="001961AA">
      <w:pPr>
        <w:tabs>
          <w:tab w:val="left" w:pos="36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4060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Program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PEFA (</w:t>
      </w:r>
      <w:proofErr w:type="spellStart"/>
      <w:r>
        <w:rPr>
          <w:rFonts w:ascii="Times New Roman" w:hAnsi="Times New Roman" w:cs="Times New Roman"/>
          <w:sz w:val="28"/>
          <w:szCs w:val="28"/>
        </w:rPr>
        <w:t>Public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Expenditure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and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Financial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Accountability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(программа «Государственные расходы и финансовая подотчетность») Управление государственными финансами. Система оценки эффективности // Минфин </w:t>
      </w:r>
      <w:proofErr w:type="gramStart"/>
      <w:r>
        <w:rPr>
          <w:rFonts w:ascii="Times New Roman" w:hAnsi="Times New Roman" w:cs="Times New Roman"/>
          <w:sz w:val="28"/>
          <w:szCs w:val="28"/>
        </w:rPr>
        <w:t>России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[офиц. сайт]. – URL: https://minfin.tj/downloads/PEFArus.pdf (дата обращения: 21.06.2023). —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E92204" w:rsidRDefault="003D1732">
      <w:pPr>
        <w:pStyle w:val="1"/>
        <w:spacing w:beforeAutospacing="1" w:afterAutospacing="1" w:line="240" w:lineRule="auto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11" w:name="_Toc69114968"/>
      <w:r>
        <w:rPr>
          <w:rFonts w:ascii="Times New Roman" w:eastAsia="Calibri" w:hAnsi="Times New Roman" w:cs="Times New Roman"/>
          <w:b/>
          <w:color w:val="auto"/>
          <w:sz w:val="28"/>
          <w:szCs w:val="28"/>
        </w:rPr>
        <w:t>7. Перечень ресурсов информационно-телекоммуникационной сети «Интернет», необходимых для проведения НИР</w:t>
      </w:r>
      <w:bookmarkEnd w:id="11"/>
    </w:p>
    <w:p w:rsidR="00E92204" w:rsidRDefault="0009411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17">
        <w:r w:rsidR="003D1732">
          <w:rPr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3D1732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3D1732">
          <w:rPr>
            <w:rFonts w:ascii="Times New Roman" w:hAnsi="Times New Roman" w:cs="Times New Roman"/>
            <w:sz w:val="28"/>
            <w:szCs w:val="28"/>
            <w:lang w:val="en-US"/>
          </w:rPr>
          <w:t>minfin</w:t>
        </w:r>
        <w:proofErr w:type="spellEnd"/>
        <w:r w:rsidR="003D1732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3D1732">
          <w:rPr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3D1732">
        <w:rPr>
          <w:rFonts w:ascii="Times New Roman" w:hAnsi="Times New Roman" w:cs="Times New Roman"/>
          <w:color w:val="000000"/>
          <w:sz w:val="28"/>
          <w:szCs w:val="28"/>
        </w:rPr>
        <w:t xml:space="preserve"> – сайт Минфина России</w:t>
      </w:r>
    </w:p>
    <w:p w:rsidR="00E92204" w:rsidRDefault="0009411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18">
        <w:r w:rsidR="003D1732">
          <w:rPr>
            <w:rFonts w:ascii="Times New Roman" w:hAnsi="Times New Roman" w:cs="Times New Roman"/>
            <w:sz w:val="28"/>
            <w:szCs w:val="28"/>
          </w:rPr>
          <w:t>www.ach.gov.ru</w:t>
        </w:r>
      </w:hyperlink>
      <w:r w:rsidR="003D1732">
        <w:rPr>
          <w:rFonts w:ascii="Times New Roman" w:hAnsi="Times New Roman" w:cs="Times New Roman"/>
          <w:color w:val="000000"/>
          <w:sz w:val="28"/>
          <w:szCs w:val="28"/>
        </w:rPr>
        <w:t xml:space="preserve"> – сайт Счетной палаты Российской Федерации</w:t>
      </w:r>
    </w:p>
    <w:p w:rsidR="00E92204" w:rsidRDefault="003D173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roskazna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– сайт Федерального казначейства</w:t>
      </w:r>
    </w:p>
    <w:p w:rsidR="00E92204" w:rsidRDefault="0009411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19">
        <w:r w:rsidR="003D1732">
          <w:rPr>
            <w:rFonts w:ascii="Times New Roman" w:hAnsi="Times New Roman" w:cs="Times New Roman"/>
            <w:sz w:val="28"/>
            <w:szCs w:val="28"/>
          </w:rPr>
          <w:t>www.eeg.ru</w:t>
        </w:r>
      </w:hyperlink>
      <w:r w:rsidR="003D1732">
        <w:rPr>
          <w:rFonts w:ascii="Times New Roman" w:hAnsi="Times New Roman" w:cs="Times New Roman"/>
          <w:color w:val="000000"/>
          <w:sz w:val="28"/>
          <w:szCs w:val="28"/>
        </w:rPr>
        <w:t xml:space="preserve"> – сайт Экономической экспертной группы</w:t>
      </w:r>
    </w:p>
    <w:p w:rsidR="00E92204" w:rsidRDefault="0009411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20">
        <w:r w:rsidR="003D1732">
          <w:rPr>
            <w:rFonts w:ascii="Times New Roman" w:hAnsi="Times New Roman" w:cs="Times New Roman"/>
            <w:sz w:val="28"/>
            <w:szCs w:val="28"/>
          </w:rPr>
          <w:t>www.pensionreform.ru</w:t>
        </w:r>
      </w:hyperlink>
      <w:r w:rsidR="003D1732">
        <w:rPr>
          <w:rFonts w:ascii="Times New Roman" w:hAnsi="Times New Roman" w:cs="Times New Roman"/>
          <w:color w:val="000000"/>
          <w:sz w:val="28"/>
          <w:szCs w:val="28"/>
        </w:rPr>
        <w:t xml:space="preserve"> – сайт, посвященный пенсионной реформе</w:t>
      </w:r>
    </w:p>
    <w:p w:rsidR="00E92204" w:rsidRDefault="003D173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oecd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org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сайт ОЭСР</w:t>
      </w:r>
    </w:p>
    <w:p w:rsidR="00E92204" w:rsidRDefault="0009411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21">
        <w:r w:rsidR="003D1732">
          <w:rPr>
            <w:rFonts w:ascii="Times New Roman" w:hAnsi="Times New Roman" w:cs="Times New Roman"/>
            <w:sz w:val="28"/>
            <w:szCs w:val="28"/>
          </w:rPr>
          <w:t>www.imf.org</w:t>
        </w:r>
      </w:hyperlink>
      <w:r w:rsidR="003D1732">
        <w:rPr>
          <w:rFonts w:ascii="Times New Roman" w:hAnsi="Times New Roman" w:cs="Times New Roman"/>
          <w:color w:val="000000"/>
          <w:sz w:val="28"/>
          <w:szCs w:val="28"/>
        </w:rPr>
        <w:t xml:space="preserve"> – сайт МВФ</w:t>
      </w:r>
    </w:p>
    <w:p w:rsidR="00E92204" w:rsidRDefault="000941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2">
        <w:r w:rsidR="003D1732">
          <w:rPr>
            <w:rFonts w:ascii="Times New Roman" w:hAnsi="Times New Roman" w:cs="Times New Roman"/>
            <w:sz w:val="28"/>
            <w:szCs w:val="28"/>
          </w:rPr>
          <w:t>http://www.worldbank.org</w:t>
        </w:r>
      </w:hyperlink>
      <w:r w:rsidR="003D1732">
        <w:rPr>
          <w:rFonts w:ascii="Times New Roman" w:hAnsi="Times New Roman" w:cs="Times New Roman"/>
          <w:sz w:val="28"/>
          <w:szCs w:val="28"/>
        </w:rPr>
        <w:t xml:space="preserve"> – сайт Всемирного банка</w:t>
      </w:r>
    </w:p>
    <w:p w:rsidR="00E92204" w:rsidRDefault="000941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3">
        <w:r w:rsidR="003D1732">
          <w:rPr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3D1732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3D1732">
          <w:rPr>
            <w:rFonts w:ascii="Times New Roman" w:hAnsi="Times New Roman" w:cs="Times New Roman"/>
            <w:sz w:val="28"/>
            <w:szCs w:val="28"/>
            <w:lang w:val="en-US"/>
          </w:rPr>
          <w:t>pempal</w:t>
        </w:r>
        <w:proofErr w:type="spellEnd"/>
        <w:r w:rsidR="003D1732">
          <w:rPr>
            <w:rFonts w:ascii="Times New Roman" w:hAnsi="Times New Roman" w:cs="Times New Roman"/>
            <w:sz w:val="28"/>
            <w:szCs w:val="28"/>
          </w:rPr>
          <w:t>.</w:t>
        </w:r>
        <w:r w:rsidR="003D1732">
          <w:rPr>
            <w:rFonts w:ascii="Times New Roman" w:hAnsi="Times New Roman" w:cs="Times New Roman"/>
            <w:sz w:val="28"/>
            <w:szCs w:val="28"/>
            <w:lang w:val="en-US"/>
          </w:rPr>
          <w:t>org</w:t>
        </w:r>
      </w:hyperlink>
      <w:r w:rsidR="003D1732">
        <w:rPr>
          <w:rFonts w:ascii="Times New Roman" w:hAnsi="Times New Roman" w:cs="Times New Roman"/>
          <w:sz w:val="28"/>
          <w:szCs w:val="28"/>
        </w:rPr>
        <w:t xml:space="preserve"> – сайт, посвященный управлению публичными расходами «Обучение через общение»</w:t>
      </w:r>
    </w:p>
    <w:p w:rsidR="00E92204" w:rsidRDefault="000941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4">
        <w:r w:rsidR="003D1732">
          <w:rPr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3D1732">
          <w:rPr>
            <w:rFonts w:ascii="Times New Roman" w:hAnsi="Times New Roman" w:cs="Times New Roman"/>
            <w:sz w:val="28"/>
            <w:szCs w:val="28"/>
          </w:rPr>
          <w:t>://</w:t>
        </w:r>
        <w:r w:rsidR="003D1732">
          <w:rPr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3D1732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3D1732">
          <w:rPr>
            <w:rFonts w:ascii="Times New Roman" w:hAnsi="Times New Roman" w:cs="Times New Roman"/>
            <w:sz w:val="28"/>
            <w:szCs w:val="28"/>
            <w:lang w:val="en-US"/>
          </w:rPr>
          <w:t>iipf</w:t>
        </w:r>
        <w:proofErr w:type="spellEnd"/>
        <w:r w:rsidR="003D1732">
          <w:rPr>
            <w:rFonts w:ascii="Times New Roman" w:hAnsi="Times New Roman" w:cs="Times New Roman"/>
            <w:sz w:val="28"/>
            <w:szCs w:val="28"/>
          </w:rPr>
          <w:t>.</w:t>
        </w:r>
        <w:r w:rsidR="003D1732">
          <w:rPr>
            <w:rFonts w:ascii="Times New Roman" w:hAnsi="Times New Roman" w:cs="Times New Roman"/>
            <w:sz w:val="28"/>
            <w:szCs w:val="28"/>
            <w:lang w:val="en-US"/>
          </w:rPr>
          <w:t>org</w:t>
        </w:r>
        <w:r w:rsidR="003D1732">
          <w:rPr>
            <w:rFonts w:ascii="Times New Roman" w:hAnsi="Times New Roman" w:cs="Times New Roman"/>
            <w:sz w:val="28"/>
            <w:szCs w:val="28"/>
          </w:rPr>
          <w:t>/</w:t>
        </w:r>
      </w:hyperlink>
      <w:r w:rsidR="003D1732">
        <w:rPr>
          <w:rFonts w:ascii="Times New Roman" w:hAnsi="Times New Roman" w:cs="Times New Roman"/>
          <w:sz w:val="28"/>
          <w:szCs w:val="28"/>
        </w:rPr>
        <w:t xml:space="preserve"> – сайт Международного института публичных финансов</w:t>
      </w:r>
    </w:p>
    <w:p w:rsidR="00E92204" w:rsidRDefault="000941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5">
        <w:r w:rsidR="003D1732">
          <w:rPr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3D1732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3D1732">
          <w:rPr>
            <w:rFonts w:ascii="Times New Roman" w:hAnsi="Times New Roman" w:cs="Times New Roman"/>
            <w:sz w:val="28"/>
            <w:szCs w:val="28"/>
            <w:lang w:val="en-US"/>
          </w:rPr>
          <w:t>fondafip</w:t>
        </w:r>
        <w:proofErr w:type="spellEnd"/>
        <w:r w:rsidR="003D1732">
          <w:rPr>
            <w:rFonts w:ascii="Times New Roman" w:hAnsi="Times New Roman" w:cs="Times New Roman"/>
            <w:sz w:val="28"/>
            <w:szCs w:val="28"/>
          </w:rPr>
          <w:t>.</w:t>
        </w:r>
        <w:r w:rsidR="003D1732">
          <w:rPr>
            <w:rFonts w:ascii="Times New Roman" w:hAnsi="Times New Roman" w:cs="Times New Roman"/>
            <w:sz w:val="28"/>
            <w:szCs w:val="28"/>
            <w:lang w:val="en-US"/>
          </w:rPr>
          <w:t>org</w:t>
        </w:r>
      </w:hyperlink>
      <w:r w:rsidR="003D1732">
        <w:rPr>
          <w:rFonts w:ascii="Times New Roman" w:hAnsi="Times New Roman" w:cs="Times New Roman"/>
          <w:sz w:val="28"/>
          <w:szCs w:val="28"/>
        </w:rPr>
        <w:t xml:space="preserve"> – сайт Ассоциации, проводящей международные исследования в области публичных финансов</w:t>
      </w:r>
    </w:p>
    <w:p w:rsidR="00E92204" w:rsidRDefault="000941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6">
        <w:r w:rsidR="003D1732">
          <w:rPr>
            <w:rFonts w:ascii="Times New Roman" w:hAnsi="Times New Roman" w:cs="Times New Roman"/>
            <w:sz w:val="28"/>
            <w:szCs w:val="28"/>
          </w:rPr>
          <w:t>http://library.fa.ru/files/elibfa.pdf</w:t>
        </w:r>
      </w:hyperlink>
      <w:r w:rsidR="003D1732">
        <w:rPr>
          <w:rFonts w:ascii="Times New Roman" w:hAnsi="Times New Roman" w:cs="Times New Roman"/>
          <w:sz w:val="28"/>
          <w:szCs w:val="28"/>
        </w:rPr>
        <w:t xml:space="preserve"> – Электронная библиотека Финансового университета (ЭБ) </w:t>
      </w:r>
    </w:p>
    <w:p w:rsidR="00E92204" w:rsidRDefault="000941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7">
        <w:r w:rsidR="003D1732">
          <w:rPr>
            <w:rFonts w:ascii="Times New Roman" w:hAnsi="Times New Roman" w:cs="Times New Roman"/>
            <w:sz w:val="28"/>
            <w:szCs w:val="28"/>
          </w:rPr>
          <w:t>http://www.book.ru</w:t>
        </w:r>
      </w:hyperlink>
      <w:r w:rsidR="003D1732">
        <w:rPr>
          <w:rFonts w:ascii="Times New Roman" w:hAnsi="Times New Roman" w:cs="Times New Roman"/>
          <w:sz w:val="28"/>
          <w:szCs w:val="28"/>
        </w:rPr>
        <w:t xml:space="preserve"> – Электронно-библиотечная система BOOK.RU</w:t>
      </w:r>
    </w:p>
    <w:p w:rsidR="00E92204" w:rsidRDefault="003D17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http://www.znanium.com  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Электронно-библиотечная система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Znanium</w:t>
      </w:r>
      <w:proofErr w:type="spellEnd"/>
    </w:p>
    <w:p w:rsidR="00E92204" w:rsidRDefault="003D17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https://www.biblio-online.ru/  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Электронно-библиотечная система издательства «ЮРАЙТ»</w:t>
      </w:r>
    </w:p>
    <w:p w:rsidR="00E92204" w:rsidRDefault="003D17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http://eLIBRARY.ru  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Научная электронная библиотека eLibrary.ru</w:t>
      </w:r>
    </w:p>
    <w:p w:rsidR="00E92204" w:rsidRDefault="003D1732">
      <w:pPr>
        <w:pStyle w:val="1"/>
        <w:spacing w:beforeAutospacing="1" w:afterAutospacing="1" w:line="240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12" w:name="_Toc69114969"/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ab/>
        <w:t>Методические указания для обучающихся по выполнению НИР</w:t>
      </w:r>
      <w:bookmarkEnd w:id="12"/>
    </w:p>
    <w:p w:rsidR="00E92204" w:rsidRDefault="003D17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Научно-исследовательской работой студенты </w:t>
      </w:r>
      <w:r w:rsidR="006B2327" w:rsidRPr="00B5758A">
        <w:rPr>
          <w:rFonts w:ascii="Times New Roman" w:hAnsi="Times New Roman" w:cs="Times New Roman"/>
          <w:sz w:val="28"/>
          <w:szCs w:val="28"/>
        </w:rPr>
        <w:t>обучающиеся в магистратуре</w:t>
      </w:r>
      <w:r w:rsidR="006B23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должны заниматься регулярно. При этом обучающиеся следует подготовить себя не только к творческой работе, но и достаточно большому объему документарной рутинной работы, связанной с выполнением требований ГОСТ по оформлению научных работ, требований образовательного стандарта и локальных актов Финуниверситета о представлении отчетности о выполненных этапах НИР. Условием аттестации студентов по НИР являются своевременное и качественное выполнение заданий активная, работа на научно-исследовательском семинаре, публикация научных результатов, участие в конференциях и представление отчетности, одобренной научным руководителем.</w:t>
      </w:r>
    </w:p>
    <w:p w:rsidR="00E92204" w:rsidRDefault="003D17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НИР студент должен начать с изучения Положения о научно-исследовательской работе обучающихся, утвержденного </w:t>
      </w:r>
      <w:hyperlink r:id="rId28">
        <w:r>
          <w:rPr>
            <w:rFonts w:ascii="Times New Roman" w:hAnsi="Times New Roman" w:cs="Times New Roman"/>
            <w:sz w:val="28"/>
            <w:szCs w:val="28"/>
          </w:rPr>
          <w:t>Приказом Финуниверситета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01.07.2019 № 1</w:t>
      </w:r>
      <w:r w:rsidR="0084060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10</w:t>
      </w:r>
      <w:r w:rsidR="00840609">
        <w:rPr>
          <w:rFonts w:ascii="Times New Roman" w:hAnsi="Times New Roman" w:cs="Times New Roman"/>
          <w:sz w:val="28"/>
          <w:szCs w:val="28"/>
        </w:rPr>
        <w:t>/о</w:t>
      </w:r>
      <w:r>
        <w:rPr>
          <w:rFonts w:ascii="Times New Roman" w:hAnsi="Times New Roman" w:cs="Times New Roman"/>
          <w:sz w:val="28"/>
          <w:szCs w:val="28"/>
        </w:rPr>
        <w:t>, учебного плана</w:t>
      </w:r>
      <w:r w:rsidR="00C373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="00C37322">
        <w:rPr>
          <w:rFonts w:ascii="Times New Roman" w:hAnsi="Times New Roman" w:cs="Times New Roman"/>
          <w:sz w:val="28"/>
          <w:szCs w:val="28"/>
        </w:rPr>
        <w:t xml:space="preserve"> магистратуры</w:t>
      </w:r>
      <w:r>
        <w:rPr>
          <w:rFonts w:ascii="Times New Roman" w:hAnsi="Times New Roman" w:cs="Times New Roman"/>
          <w:sz w:val="28"/>
          <w:szCs w:val="28"/>
        </w:rPr>
        <w:t>, программ НИР и НИС. Разработка индивидуального плана студента магистратуры позволяет рационально распределить время между этапами и видами работ. Электронная форма индивидуального плана позволяет осуществлять оперативный контроль за своевременностью выполнения заданий.</w:t>
      </w:r>
    </w:p>
    <w:p w:rsidR="00E92204" w:rsidRDefault="003D17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Студенты должны познакомиться с информационными ресурсами библиотечного комплекса Финансового университета, режимом и условиями его работы. На территории комплекса, расположенного на Малом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Златоустинском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переулке, один день в неделю режим работы специально ориентирован на возможность студентов магистратуры пользоваться библиотечным абонементом в вечернее время. Список рекомендованной литературы в настоящей программе не является исчерпывающим, </w:t>
      </w:r>
      <w:r>
        <w:rPr>
          <w:rFonts w:ascii="Times New Roman" w:hAnsi="Times New Roman" w:cs="Times New Roman"/>
          <w:sz w:val="28"/>
          <w:szCs w:val="28"/>
        </w:rPr>
        <w:lastRenderedPageBreak/>
        <w:t>дополнительная литература по проблематике научного семинара, направлений исследований будет рекомендована в ходе проведения занятий.</w:t>
      </w:r>
    </w:p>
    <w:p w:rsidR="00E92204" w:rsidRDefault="003D17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Основное количество часов в соответствии с учебным планом образовательной программы в рамках НИР предусмотрено на самостоятельную работу студентов. Большая часть этого времени приходится на подготовку выпускной квалификационной работы. Общие методические указания по подготовке и защите выпускной квалификационной работы определены в </w:t>
      </w:r>
      <w:hyperlink r:id="rId29">
        <w:r>
          <w:rPr>
            <w:rFonts w:ascii="Times New Roman" w:eastAsia="Calibri" w:hAnsi="Times New Roman" w:cs="Times New Roman"/>
            <w:sz w:val="28"/>
          </w:rPr>
          <w:t>Положении</w:t>
        </w:r>
        <w:r>
          <w:rPr>
            <w:noProof/>
          </w:rPr>
          <w:drawing>
            <wp:inline distT="0" distB="0" distL="0" distR="0">
              <wp:extent cx="37465" cy="180340"/>
              <wp:effectExtent l="0" t="0" r="0" b="0"/>
              <wp:docPr id="1" name="Рисунок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Рисунок 1"/>
                      <pic:cNvPicPr>
                        <a:picLocks noChangeAspect="1" noChangeArrowheads="1"/>
                      </pic:cNvPicPr>
                    </pic:nvPicPr>
                    <pic:blipFill>
                      <a:blip r:embed="rId3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465" cy="1803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rFonts w:ascii="Times New Roman" w:eastAsia="Calibri" w:hAnsi="Times New Roman" w:cs="Times New Roman"/>
            <w:sz w:val="28"/>
          </w:rPr>
          <w:t>о выпускной квалификационной работе студентов, обучающихся по основным образовательным программам магистратуры</w:t>
        </w:r>
        <w:r>
          <w:rPr>
            <w:rFonts w:ascii="Times New Roman" w:hAnsi="Times New Roman" w:cs="Times New Roman"/>
            <w:sz w:val="28"/>
            <w:szCs w:val="28"/>
          </w:rPr>
          <w:t>,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утвержденном приказом Финуниверситета от 17.10.2017 № 1819/о, детализированы  в методических рекомендациях на странице Департамента общественных финансов Финансового факультета (http://www.fa.ru/dep/public_finance/Educational/mag/Pages/vkr.aspx). Студенты должны работать в тесном контакте с научным руководителем, назначаемым департаментом на первом году обучения. Время и место проведения консультаций научным руководителем можно узнать в Департаменте общественных финансов.</w:t>
      </w:r>
    </w:p>
    <w:p w:rsidR="00E92204" w:rsidRDefault="003D17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Навыкам критического анализа результатов научных исследований во многом способствует подготовка рецензии на научную статью, автореферат диссертации. Во втором модуле 1 года обучения студентам будет предложено выполнить эту работу. Успешному написанию рецензии может предшествовать знакомство с научными рецензиями в периодических изданиях таких, как «Вопросы экономики», «Экономист», «Финансы», «Финансы и кредит» и др. </w:t>
      </w:r>
    </w:p>
    <w:p w:rsidR="00E92204" w:rsidRDefault="003D17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самостоятельной работы обучающихся и одного из этапов выполнения </w:t>
      </w:r>
      <w:r w:rsidR="00840609">
        <w:rPr>
          <w:rFonts w:ascii="Times New Roman" w:hAnsi="Times New Roman" w:cs="Times New Roman"/>
          <w:sz w:val="28"/>
          <w:szCs w:val="28"/>
        </w:rPr>
        <w:t>ВКР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предусмотрена подготовка реферативного обзора по выбранному студентом направлению научного исследования (см. перечень направлений на странице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департамента:  http://www.fa.ru/dep/public_finance/Educational/mag/Pages/nir.aspx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), </w:t>
      </w:r>
    </w:p>
    <w:p w:rsidR="00E92204" w:rsidRDefault="003D17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Общие методические указания по подготовке различных видов самостоятельной работы студентов  содержатся в </w:t>
      </w:r>
      <w:hyperlink r:id="rId31">
        <w:r>
          <w:rPr>
            <w:rFonts w:ascii="Times New Roman" w:hAnsi="Times New Roman" w:cs="Times New Roman"/>
            <w:sz w:val="28"/>
            <w:szCs w:val="28"/>
          </w:rPr>
          <w:t xml:space="preserve">Приказе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</w:t>
        </w:r>
      </w:hyperlink>
    </w:p>
    <w:p w:rsidR="00E92204" w:rsidRDefault="003D17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Студентам может быть предложено индивидуально или в малых группах подготовить и защитить эссе по одной из указанных в данной программе тем, при этом условно предварительно разделяются задания по противоположным точкам зрения для обеспечения научной дискуссии в ходе семинара. Требования к содержанию и оформлению эссе также см. в Приказе Финуниверситета № 1040-о от 11 мая 2021г. </w:t>
      </w:r>
    </w:p>
    <w:p w:rsidR="00E92204" w:rsidRDefault="003D17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Важной формой самостоятельной работы являются аналитические обзоры. Поскольку такая форма достаточно трудоемка, то студенты выполняют ее группами, при этом назначается старший, которые распределяет задания между коллегами, в дальнейшем оценивая объем выполненных работ, проставляя коэффициент трудового участия (максимально – 1, минимально – 0, например, 09, 0,6 и т.д.). Выполнение аналитических обзоров и эссе может учитываться как форма погашения задолженности по пропущенному семинару по уважительной причине.</w:t>
      </w:r>
    </w:p>
    <w:p w:rsidR="00E92204" w:rsidRDefault="003D17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научных исследований должны быть апробированы и представлены общественности, поэтому в рамках НИР предусмотрена обязательная публикация научных статей и участие в конференциях. Студенту следует проконсультироваться с научным руководителем о выборе журнала для публикации, подготовить научную статью, получить одобрение и рецензию научного руководителя, подготовить другие сопровождающие документы и представить их в издательство. Очное участие в конференциях, конкурсах позволяет отточить ораторское мастерство и искусство научной полемики, но студенты могут выбрать и заочную форму участия, предлагаемые многими научными центрами и вузами.</w:t>
      </w:r>
    </w:p>
    <w:p w:rsidR="00E92204" w:rsidRDefault="003D17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Обязательным условием аттестации студентов и отличной оценки при защите </w:t>
      </w:r>
      <w:r w:rsidR="00840609">
        <w:rPr>
          <w:rFonts w:ascii="Times New Roman" w:hAnsi="Times New Roman" w:cs="Times New Roman"/>
          <w:sz w:val="28"/>
          <w:szCs w:val="28"/>
        </w:rPr>
        <w:t>ВКР</w:t>
      </w:r>
      <w:r>
        <w:rPr>
          <w:rFonts w:ascii="Times New Roman" w:hAnsi="Times New Roman" w:cs="Times New Roman"/>
          <w:sz w:val="28"/>
          <w:szCs w:val="28"/>
        </w:rPr>
        <w:t xml:space="preserve"> является наличие опубликованных статей и участие в конкурсах и конференциях.</w:t>
      </w:r>
    </w:p>
    <w:p w:rsidR="00E92204" w:rsidRDefault="003D1732">
      <w:pPr>
        <w:pStyle w:val="1"/>
        <w:numPr>
          <w:ilvl w:val="0"/>
          <w:numId w:val="5"/>
        </w:numPr>
        <w:spacing w:beforeAutospacing="1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13" w:name="bookmark13"/>
      <w:bookmarkStart w:id="14" w:name="_Toc69114970"/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Описание материально-технической базы, необходимой для выполнения НИР</w:t>
      </w:r>
      <w:bookmarkEnd w:id="13"/>
      <w:bookmarkEnd w:id="14"/>
    </w:p>
    <w:p w:rsidR="00E92204" w:rsidRDefault="00840609">
      <w:pPr>
        <w:pStyle w:val="af2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выполнения</w:t>
      </w:r>
      <w:r w:rsidR="003D1732">
        <w:rPr>
          <w:rFonts w:ascii="Times New Roman" w:hAnsi="Times New Roman" w:cs="Times New Roman"/>
          <w:sz w:val="28"/>
          <w:szCs w:val="28"/>
        </w:rPr>
        <w:t xml:space="preserve"> НИР необходимы компьютеры с подключением к сети Интернет, наличие читального зала, доступ к библиотечным фондам с научной литературой по проблемам макроэкономики, государственных и муниципальных финансов, управления общественными финансами, доступ к электронной библиотеке диссертаций, авторефератов.</w:t>
      </w:r>
    </w:p>
    <w:p w:rsidR="00E92204" w:rsidRDefault="00E922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2204" w:rsidRDefault="00E92204">
      <w:pPr>
        <w:spacing w:after="52" w:line="250" w:lineRule="exact"/>
        <w:ind w:left="180"/>
        <w:jc w:val="center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</w:p>
    <w:sectPr w:rsidR="00E92204">
      <w:footerReference w:type="default" r:id="rId32"/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411D" w:rsidRDefault="0009411D">
      <w:pPr>
        <w:spacing w:after="0" w:line="240" w:lineRule="auto"/>
      </w:pPr>
      <w:r>
        <w:separator/>
      </w:r>
    </w:p>
  </w:endnote>
  <w:endnote w:type="continuationSeparator" w:id="0">
    <w:p w:rsidR="0009411D" w:rsidRDefault="00094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Lucida Grande CY">
    <w:charset w:val="01"/>
    <w:family w:val="roman"/>
    <w:pitch w:val="default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Mangal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14277695"/>
      <w:docPartObj>
        <w:docPartGallery w:val="Page Numbers (Bottom of Page)"/>
        <w:docPartUnique/>
      </w:docPartObj>
    </w:sdtPr>
    <w:sdtEndPr/>
    <w:sdtContent>
      <w:p w:rsidR="00840609" w:rsidRDefault="00840609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840609" w:rsidRDefault="00840609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411D" w:rsidRDefault="0009411D">
      <w:pPr>
        <w:rPr>
          <w:sz w:val="12"/>
        </w:rPr>
      </w:pPr>
      <w:r>
        <w:separator/>
      </w:r>
    </w:p>
  </w:footnote>
  <w:footnote w:type="continuationSeparator" w:id="0">
    <w:p w:rsidR="0009411D" w:rsidRDefault="0009411D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C1AC2"/>
    <w:multiLevelType w:val="multilevel"/>
    <w:tmpl w:val="65E69C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0374E7F"/>
    <w:multiLevelType w:val="multilevel"/>
    <w:tmpl w:val="541E7D80"/>
    <w:lvl w:ilvl="0">
      <w:start w:val="9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177E03C0"/>
    <w:multiLevelType w:val="multilevel"/>
    <w:tmpl w:val="3AC648C2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i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i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i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i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i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i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i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i/>
      </w:rPr>
    </w:lvl>
  </w:abstractNum>
  <w:abstractNum w:abstractNumId="3" w15:restartNumberingAfterBreak="0">
    <w:nsid w:val="36AB771F"/>
    <w:multiLevelType w:val="multilevel"/>
    <w:tmpl w:val="629C722C"/>
    <w:lvl w:ilvl="0">
      <w:start w:val="8"/>
      <w:numFmt w:val="bullet"/>
      <w:lvlText w:val="-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6E76B1E"/>
    <w:multiLevelType w:val="multilevel"/>
    <w:tmpl w:val="DA06C3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312279E"/>
    <w:multiLevelType w:val="multilevel"/>
    <w:tmpl w:val="0172D5A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6" w15:restartNumberingAfterBreak="0">
    <w:nsid w:val="57291694"/>
    <w:multiLevelType w:val="multilevel"/>
    <w:tmpl w:val="C83A157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7" w15:restartNumberingAfterBreak="0">
    <w:nsid w:val="6CC2273C"/>
    <w:multiLevelType w:val="multilevel"/>
    <w:tmpl w:val="6A7A2612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i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i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i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i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i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i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i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i/>
      </w:rPr>
    </w:lvl>
  </w:abstractNum>
  <w:abstractNum w:abstractNumId="8" w15:restartNumberingAfterBreak="0">
    <w:nsid w:val="6F8F04D4"/>
    <w:multiLevelType w:val="multilevel"/>
    <w:tmpl w:val="EACA0E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6"/>
  </w:num>
  <w:num w:numId="8">
    <w:abstractNumId w:val="7"/>
  </w:num>
  <w:num w:numId="9">
    <w:abstractNumId w:val="8"/>
  </w:num>
  <w:num w:numId="10">
    <w:abstractNumId w:val="7"/>
    <w:lvlOverride w:ilvl="0">
      <w:startOverride w:val="1"/>
    </w:lvlOverride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2204"/>
    <w:rsid w:val="0009411D"/>
    <w:rsid w:val="00153192"/>
    <w:rsid w:val="001961AA"/>
    <w:rsid w:val="00247A67"/>
    <w:rsid w:val="003D1732"/>
    <w:rsid w:val="006A4BF1"/>
    <w:rsid w:val="006B2327"/>
    <w:rsid w:val="006E1F1A"/>
    <w:rsid w:val="00727D94"/>
    <w:rsid w:val="00823869"/>
    <w:rsid w:val="00840609"/>
    <w:rsid w:val="009F6517"/>
    <w:rsid w:val="00AC5C49"/>
    <w:rsid w:val="00C37322"/>
    <w:rsid w:val="00C84AD0"/>
    <w:rsid w:val="00D726CF"/>
    <w:rsid w:val="00E92204"/>
    <w:rsid w:val="00F2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20AF1"/>
  <w15:docId w15:val="{ADD35E82-9C9E-45C2-931C-C7C350C58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25F1D"/>
    <w:pPr>
      <w:spacing w:after="160" w:line="259" w:lineRule="auto"/>
    </w:pPr>
    <w:rPr>
      <w:sz w:val="22"/>
    </w:rPr>
  </w:style>
  <w:style w:type="paragraph" w:styleId="1">
    <w:name w:val="heading 1"/>
    <w:basedOn w:val="a"/>
    <w:next w:val="a"/>
    <w:link w:val="10"/>
    <w:uiPriority w:val="9"/>
    <w:qFormat/>
    <w:rsid w:val="003516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160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qFormat/>
    <w:rsid w:val="00925F1D"/>
    <w:rPr>
      <w:sz w:val="20"/>
      <w:szCs w:val="20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925F1D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qFormat/>
    <w:rsid w:val="0035160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-">
    <w:name w:val="Интернет-ссылка"/>
    <w:basedOn w:val="a0"/>
    <w:uiPriority w:val="99"/>
    <w:unhideWhenUsed/>
    <w:rsid w:val="00351604"/>
    <w:rPr>
      <w:color w:val="0563C1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35160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a5">
    <w:name w:val="Абзац списка Знак"/>
    <w:uiPriority w:val="34"/>
    <w:qFormat/>
    <w:locked/>
    <w:rsid w:val="00450446"/>
  </w:style>
  <w:style w:type="character" w:customStyle="1" w:styleId="apple-converted-space">
    <w:name w:val="apple-converted-space"/>
    <w:basedOn w:val="a0"/>
    <w:qFormat/>
    <w:rsid w:val="004672D1"/>
  </w:style>
  <w:style w:type="character" w:customStyle="1" w:styleId="a6">
    <w:name w:val="Текст выноски Знак"/>
    <w:basedOn w:val="a0"/>
    <w:uiPriority w:val="99"/>
    <w:semiHidden/>
    <w:qFormat/>
    <w:rsid w:val="00530906"/>
    <w:rPr>
      <w:rFonts w:ascii="Lucida Grande CY" w:hAnsi="Lucida Grande CY"/>
      <w:sz w:val="18"/>
      <w:szCs w:val="18"/>
    </w:rPr>
  </w:style>
  <w:style w:type="character" w:customStyle="1" w:styleId="a7">
    <w:name w:val="Посещённая гиперссылка"/>
    <w:basedOn w:val="a0"/>
    <w:uiPriority w:val="99"/>
    <w:semiHidden/>
    <w:unhideWhenUsed/>
    <w:rsid w:val="00271D2B"/>
    <w:rPr>
      <w:color w:val="954F72" w:themeColor="followedHyperlink"/>
      <w:u w:val="single"/>
    </w:rPr>
  </w:style>
  <w:style w:type="character" w:customStyle="1" w:styleId="a8">
    <w:name w:val="Ссылка указателя"/>
    <w:qFormat/>
  </w:style>
  <w:style w:type="character" w:customStyle="1" w:styleId="a9">
    <w:name w:val="Символ сноски"/>
    <w:qFormat/>
  </w:style>
  <w:style w:type="character" w:customStyle="1" w:styleId="aa">
    <w:name w:val="Привязка концевой сноски"/>
    <w:rPr>
      <w:vertAlign w:val="superscript"/>
    </w:rPr>
  </w:style>
  <w:style w:type="character" w:customStyle="1" w:styleId="ab">
    <w:name w:val="Символ концевой сноски"/>
    <w:qFormat/>
  </w:style>
  <w:style w:type="paragraph" w:styleId="ac">
    <w:name w:val="Title"/>
    <w:basedOn w:val="a"/>
    <w:next w:val="ad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d">
    <w:name w:val="Body Text"/>
    <w:basedOn w:val="a"/>
    <w:pPr>
      <w:spacing w:after="140" w:line="276" w:lineRule="auto"/>
    </w:pPr>
  </w:style>
  <w:style w:type="paragraph" w:styleId="ae">
    <w:name w:val="List"/>
    <w:basedOn w:val="ad"/>
    <w:rPr>
      <w:rFonts w:ascii="PT Astra Serif" w:hAnsi="PT Astra Serif" w:cs="Noto Sans Devanagari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1">
    <w:name w:val="footnote text"/>
    <w:basedOn w:val="a"/>
    <w:unhideWhenUsed/>
    <w:rsid w:val="00925F1D"/>
    <w:pPr>
      <w:spacing w:after="0" w:line="240" w:lineRule="auto"/>
    </w:pPr>
    <w:rPr>
      <w:sz w:val="20"/>
      <w:szCs w:val="20"/>
    </w:rPr>
  </w:style>
  <w:style w:type="paragraph" w:styleId="af2">
    <w:name w:val="List Paragraph"/>
    <w:basedOn w:val="a"/>
    <w:uiPriority w:val="34"/>
    <w:qFormat/>
    <w:rsid w:val="00925F1D"/>
    <w:pPr>
      <w:ind w:left="720"/>
      <w:contextualSpacing/>
    </w:pPr>
  </w:style>
  <w:style w:type="paragraph" w:styleId="af3">
    <w:name w:val="TOC Heading"/>
    <w:basedOn w:val="1"/>
    <w:next w:val="a"/>
    <w:uiPriority w:val="39"/>
    <w:unhideWhenUsed/>
    <w:qFormat/>
    <w:rsid w:val="00351604"/>
    <w:rPr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351604"/>
    <w:pPr>
      <w:spacing w:after="100"/>
      <w:ind w:left="440"/>
    </w:pPr>
  </w:style>
  <w:style w:type="paragraph" w:customStyle="1" w:styleId="BodyText21">
    <w:name w:val="Body Text 21"/>
    <w:basedOn w:val="a"/>
    <w:qFormat/>
    <w:rsid w:val="00351604"/>
    <w:pPr>
      <w:overflowPunct w:val="0"/>
      <w:spacing w:after="120" w:line="360" w:lineRule="auto"/>
      <w:ind w:firstLine="454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06086E"/>
    <w:pPr>
      <w:widowControl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Default">
    <w:name w:val="Default"/>
    <w:qFormat/>
    <w:rsid w:val="004672D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27D94"/>
    <w:pPr>
      <w:tabs>
        <w:tab w:val="right" w:leader="dot" w:pos="9345"/>
      </w:tabs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f4">
    <w:name w:val="Balloon Text"/>
    <w:basedOn w:val="a"/>
    <w:uiPriority w:val="99"/>
    <w:semiHidden/>
    <w:unhideWhenUsed/>
    <w:qFormat/>
    <w:rsid w:val="00530906"/>
    <w:pPr>
      <w:spacing w:after="0" w:line="240" w:lineRule="auto"/>
    </w:pPr>
    <w:rPr>
      <w:rFonts w:ascii="Lucida Grande CY" w:hAnsi="Lucida Grande CY"/>
      <w:sz w:val="18"/>
      <w:szCs w:val="18"/>
    </w:rPr>
  </w:style>
  <w:style w:type="numbering" w:customStyle="1" w:styleId="12">
    <w:name w:val="Стиль1"/>
    <w:uiPriority w:val="99"/>
    <w:qFormat/>
    <w:rsid w:val="00450446"/>
  </w:style>
  <w:style w:type="table" w:styleId="af5">
    <w:name w:val="Table Grid"/>
    <w:basedOn w:val="a1"/>
    <w:uiPriority w:val="59"/>
    <w:rsid w:val="00925F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727D94"/>
    <w:rPr>
      <w:color w:val="0563C1" w:themeColor="hyperlink"/>
      <w:u w:val="single"/>
    </w:rPr>
  </w:style>
  <w:style w:type="paragraph" w:styleId="af7">
    <w:name w:val="header"/>
    <w:basedOn w:val="a"/>
    <w:link w:val="af8"/>
    <w:uiPriority w:val="99"/>
    <w:unhideWhenUsed/>
    <w:rsid w:val="008406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840609"/>
    <w:rPr>
      <w:sz w:val="22"/>
    </w:rPr>
  </w:style>
  <w:style w:type="paragraph" w:styleId="af9">
    <w:name w:val="footer"/>
    <w:basedOn w:val="a"/>
    <w:link w:val="afa"/>
    <w:uiPriority w:val="99"/>
    <w:unhideWhenUsed/>
    <w:rsid w:val="008406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84060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1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library.ru/download/elibrary_26336637_58928658.pdf" TargetMode="External"/><Relationship Id="rId18" Type="http://schemas.openxmlformats.org/officeDocument/2006/relationships/hyperlink" Target="http://www.ach.gov.ru/" TargetMode="External"/><Relationship Id="rId26" Type="http://schemas.openxmlformats.org/officeDocument/2006/relationships/hyperlink" Target="http://library.fa.ru/files/elibfa.pdf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imf.org/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elibrary.ru/download/elibrary_27187997_65766274.pdf" TargetMode="External"/><Relationship Id="rId17" Type="http://schemas.openxmlformats.org/officeDocument/2006/relationships/hyperlink" Target="http://www.minfin.ru/" TargetMode="External"/><Relationship Id="rId25" Type="http://schemas.openxmlformats.org/officeDocument/2006/relationships/hyperlink" Target="http://www.fondafip.org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elib.fa.ru/art2020/bv1048.pdf" TargetMode="External"/><Relationship Id="rId20" Type="http://schemas.openxmlformats.org/officeDocument/2006/relationships/hyperlink" Target="http://www.pensionreform.ru/" TargetMode="External"/><Relationship Id="rId29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2;&#1072;&#1075;&#1080;&#1089;&#1090;&#1088;&#1072;&#1090;&#1091;&#1088;&#1072;/&#1055;&#1088;&#1080;&#1082;&#1072;&#1079;%20&#8470;1819_&#1086;%20&#1086;&#1090;%2017.10.2017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library.ru/download/elibrary_27810882_94329354.pdf" TargetMode="External"/><Relationship Id="rId24" Type="http://schemas.openxmlformats.org/officeDocument/2006/relationships/hyperlink" Target="http://www.iipf.org/" TargetMode="External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elibrary.ru/download/elibrary_22636749_85385110.pdf" TargetMode="External"/><Relationship Id="rId23" Type="http://schemas.openxmlformats.org/officeDocument/2006/relationships/hyperlink" Target="http://www.pempal.org/" TargetMode="External"/><Relationship Id="rId28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2;&#1072;&#1075;&#1080;&#1089;&#1090;&#1088;&#1072;&#1090;&#1091;&#1088;&#1072;/&#1055;&#1088;&#1080;&#1082;&#1072;&#1079;%20&#8470;%201510_&#1086;%20&#1086;&#1090;%2001.07.2019.pdf" TargetMode="External"/><Relationship Id="rId10" Type="http://schemas.openxmlformats.org/officeDocument/2006/relationships/hyperlink" Target="https://elibrary.ru/download/elibrary_25926402_23952309.pdf" TargetMode="External"/><Relationship Id="rId19" Type="http://schemas.openxmlformats.org/officeDocument/2006/relationships/hyperlink" Target="http://www.eeg.ru/" TargetMode="External"/><Relationship Id="rId31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4;&#1073;&#1097;&#1072;&#1103;/&#1055;&#1088;&#1080;&#1082;&#1072;&#1079;%20&#8470;%201040_&#1086;%20&#1086;&#1090;%2011.05.2021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library.ru/download/elibrary_44264209_81539895.pdf" TargetMode="External"/><Relationship Id="rId14" Type="http://schemas.openxmlformats.org/officeDocument/2006/relationships/hyperlink" Target="https://elibrary.ru/download/elibrary_26691315_32415902.pdf" TargetMode="External"/><Relationship Id="rId22" Type="http://schemas.openxmlformats.org/officeDocument/2006/relationships/hyperlink" Target="http://www.worldbank.org/" TargetMode="External"/><Relationship Id="rId27" Type="http://schemas.openxmlformats.org/officeDocument/2006/relationships/hyperlink" Target="http://www.book.ru/" TargetMode="External"/><Relationship Id="rId30" Type="http://schemas.openxmlformats.org/officeDocument/2006/relationships/image" Target="media/image1.jpeg"/><Relationship Id="rId8" Type="http://schemas.openxmlformats.org/officeDocument/2006/relationships/hyperlink" Target="https://urait.ru/bcode/51107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31A7D-3D21-4765-9CD2-3AE9F002E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27</Pages>
  <Words>6561</Words>
  <Characters>37404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Айрапетян Каринэ Петросовна</dc:creator>
  <dc:description/>
  <cp:lastModifiedBy>Васильева Светлана Юрьевна</cp:lastModifiedBy>
  <cp:revision>40</cp:revision>
  <cp:lastPrinted>2023-06-21T08:34:00Z</cp:lastPrinted>
  <dcterms:created xsi:type="dcterms:W3CDTF">2021-06-23T11:33:00Z</dcterms:created>
  <dcterms:modified xsi:type="dcterms:W3CDTF">2023-09-06T11:05:00Z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